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rPr>
          <w:rFonts w:hint="eastAsia" w:ascii="黑体" w:hAnsi="黑体" w:eastAsia="黑体" w:cs="黑体"/>
          <w:b w:val="0"/>
          <w:bCs w:val="0"/>
          <w:sz w:val="44"/>
          <w:szCs w:val="44"/>
        </w:rPr>
      </w:pPr>
      <w:r>
        <w:rPr>
          <w:rFonts w:hint="eastAsia" w:ascii="黑体" w:hAnsi="黑体" w:eastAsia="黑体" w:cs="黑体"/>
          <w:b w:val="0"/>
          <w:bCs w:val="0"/>
          <w:sz w:val="44"/>
          <w:szCs w:val="44"/>
          <w:shd w:val="clear" w:fill="FFFFFF"/>
        </w:rPr>
        <w:t>中华人民共和国刑法修正案（九）</w:t>
      </w:r>
    </w:p>
    <w:p>
      <w:pPr>
        <w:pStyle w:val="2"/>
        <w:keepNext w:val="0"/>
        <w:keepLines w:val="0"/>
        <w:widowControl/>
        <w:suppressLineNumbers w:val="0"/>
        <w:spacing w:before="0" w:beforeAutospacing="0" w:after="0" w:afterAutospacing="0" w:line="270" w:lineRule="atLeast"/>
        <w:ind w:left="0" w:right="0"/>
        <w:rPr>
          <w:rFonts w:hint="eastAsia" w:ascii="仿宋" w:hAnsi="仿宋" w:eastAsia="仿宋" w:cs="仿宋"/>
          <w:sz w:val="21"/>
          <w:szCs w:val="21"/>
        </w:rPr>
      </w:pPr>
      <w:r>
        <w:rPr>
          <w:rFonts w:hint="eastAsia" w:ascii="仿宋" w:hAnsi="仿宋" w:eastAsia="仿宋" w:cs="仿宋"/>
          <w:sz w:val="32"/>
          <w:szCs w:val="32"/>
          <w:shd w:val="clear" w:fill="FFFFFF"/>
        </w:rPr>
        <w:t>    </w:t>
      </w:r>
      <w:r>
        <w:rPr>
          <w:rFonts w:hint="eastAsia" w:ascii="仿宋" w:hAnsi="仿宋" w:eastAsia="仿宋" w:cs="仿宋"/>
          <w:sz w:val="21"/>
          <w:szCs w:val="21"/>
          <w:shd w:val="clear" w:fill="FFFFFF"/>
        </w:rPr>
        <w:t>（2015年8月29日第十二届全国人民代表大会常务委员会第十六次会议通过）</w:t>
      </w:r>
    </w:p>
    <w:p>
      <w:pPr>
        <w:pStyle w:val="2"/>
        <w:keepNext w:val="0"/>
        <w:keepLines w:val="0"/>
        <w:widowControl/>
        <w:suppressLineNumbers w:val="0"/>
        <w:spacing w:before="0" w:beforeAutospacing="0" w:after="0" w:afterAutospacing="0" w:line="270" w:lineRule="atLeast"/>
        <w:ind w:left="0" w:right="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w:t>
      </w:r>
    </w:p>
    <w:p>
      <w:pPr>
        <w:pStyle w:val="2"/>
        <w:keepNext w:val="0"/>
        <w:keepLines w:val="0"/>
        <w:widowControl/>
        <w:numPr>
          <w:ilvl w:val="0"/>
          <w:numId w:val="1"/>
        </w:numPr>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在刑法第三十七条后增加一条，作为第三十七条之一：因利用职业便利实施犯罪，或者实施违背职业要求的特定义务的犯罪被判处刑罚的，人民法院可以根据犯罪情况和预防再犯罪的需要，禁止其自刑罚执行完毕之日或者假释之日起从事相关职业，期限为三年至五年。</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被禁止从事相关职业的人违反人民法院依照前款规定作出的决定的，由公安机关依法给予处罚；情节严重的，依照本法第三百一十三条的规定定罪处罚。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其他法律、行政法规对其从事相关职业另有禁止或者限制性规定的，从其规定。</w:t>
      </w:r>
    </w:p>
    <w:p>
      <w:pPr>
        <w:pStyle w:val="2"/>
        <w:keepNext w:val="0"/>
        <w:keepLines w:val="0"/>
        <w:widowControl/>
        <w:numPr>
          <w:ilvl w:val="0"/>
          <w:numId w:val="1"/>
        </w:numPr>
        <w:suppressLineNumbers w:val="0"/>
        <w:spacing w:before="0" w:beforeAutospacing="0" w:after="0" w:afterAutospacing="0" w:line="270" w:lineRule="atLeast"/>
        <w:ind w:left="0" w:leftChars="0"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将刑法第五十条第一款修改为：“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p>
    <w:p>
      <w:pPr>
        <w:pStyle w:val="2"/>
        <w:keepNext w:val="0"/>
        <w:keepLines w:val="0"/>
        <w:widowControl/>
        <w:numPr>
          <w:ilvl w:val="0"/>
          <w:numId w:val="1"/>
        </w:numPr>
        <w:suppressLineNumbers w:val="0"/>
        <w:spacing w:before="0" w:beforeAutospacing="0" w:after="0" w:afterAutospacing="0" w:line="270" w:lineRule="atLeas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将刑法第五十三条修改为：“罚金在判决指定的期限内一次或者分期缴纳。期满不缴纳的，强制缴纳。对于不能全部缴纳罚金的，人民法院在任何时候发现被执行人有可以执行的财产，应当随时追缴。</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由于遭遇不能抗拒的灾祸等原因缴纳确实有困难的，经人民法院裁定，可以延期缴纳、酌情减少或者免除。</w:t>
      </w:r>
    </w:p>
    <w:p>
      <w:pPr>
        <w:pStyle w:val="2"/>
        <w:keepNext w:val="0"/>
        <w:keepLines w:val="0"/>
        <w:widowControl/>
        <w:numPr>
          <w:ilvl w:val="0"/>
          <w:numId w:val="1"/>
        </w:numPr>
        <w:suppressLineNumbers w:val="0"/>
        <w:spacing w:before="0" w:beforeAutospacing="0" w:after="0" w:afterAutospacing="0" w:line="270" w:lineRule="atLeas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在刑法第六十九条中增加一款作为第二款：“数罪中有判处有期徒刑和拘役的，执行有期徒刑。数罪中有判处有期徒刑和管制，或者拘役和管制的，有期徒刑、拘役执行完毕后，管制仍须执行。”</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原第二款作为第三款。</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 五、将刑法第一百二十条修改为：组织、领导恐怖活动组织的，处十年以上有期徒刑或者无期徒刑，并处没收财产；积极参加的，处三年以上十年以下有期徒刑，并处罚金；其他参加的，处三年以下有期徒刑、拘役、管制或者剥夺政治权利，可以并处罚金。</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犯前款罪并实施杀人、爆炸、绑架等犯罪的，依照数罪并罚的规定处罚。</w:t>
      </w:r>
    </w:p>
    <w:p>
      <w:pPr>
        <w:pStyle w:val="2"/>
        <w:keepNext w:val="0"/>
        <w:keepLines w:val="0"/>
        <w:widowControl/>
        <w:numPr>
          <w:ilvl w:val="0"/>
          <w:numId w:val="2"/>
        </w:numPr>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将刑法第一百二十条之一修改为：“资助恐怖活动组织、实施恐怖活动的个人的，或者资助恐怖活动培训的，处五年以下有期徒刑、拘役、管制或者剥夺政治权利，并处罚金；情节严重的，处五年以上有期徒刑，并处罚金或者没收财产。</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为恐怖活动组织、实施恐怖活动或者恐怖活动培训招募、运送人员的，依照前款的规定处罚。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单位犯前两款罪的，对单位判处罚金，并对其直接负责的主管人员和其他直接责任人员，依照第一款的规定处罚。”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 七、在刑法第一百二十条之一后增加五条，作为第一百二十条之二、第一百二十条之三、第一百二十条之四、第一百二十条之五、第一百二十条之六：</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第一百二十条之二　有下列情形之一的，处五年以下有期徒刑、拘役、管制或者剥夺政治权利，并处罚金；情节严重的，处五年以上有期徒刑，并处罚金或者没收财产：</w:t>
      </w:r>
    </w:p>
    <w:p>
      <w:pPr>
        <w:pStyle w:val="2"/>
        <w:keepNext w:val="0"/>
        <w:keepLines w:val="0"/>
        <w:widowControl/>
        <w:numPr>
          <w:ilvl w:val="0"/>
          <w:numId w:val="3"/>
        </w:numPr>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为实施恐怖活动准备凶器、危险物品或者其他工具的；</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（二）组织恐怖活动培训或者积极参加恐怖活动培训的；</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（三）为实施恐怖活动与境外恐怖活动组织或者人员联络的；</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rPr>
        <w:t>（四）为实施恐怖活动进行策划或者其他准备的</w:t>
      </w:r>
      <w:r>
        <w:rPr>
          <w:rFonts w:hint="eastAsia" w:ascii="仿宋" w:hAnsi="仿宋" w:eastAsia="仿宋" w:cs="仿宋"/>
          <w:sz w:val="32"/>
          <w:szCs w:val="32"/>
          <w:shd w:val="clear" w:fill="FFFFFF"/>
          <w:lang w:eastAsia="zh-CN"/>
        </w:rPr>
        <w:t>。</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有前款行为，同时构成其他犯罪的，依照处罚较重的规定定罪处罚。</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第一百二十条之三</w:t>
      </w:r>
      <w:r>
        <w:rPr>
          <w:rFonts w:hint="eastAsia" w:ascii="仿宋" w:hAnsi="仿宋" w:eastAsia="仿宋" w:cs="仿宋"/>
          <w:sz w:val="32"/>
          <w:szCs w:val="32"/>
          <w:shd w:val="clear" w:fill="FFFFFF"/>
          <w:lang w:val="en-US" w:eastAsia="zh-CN"/>
        </w:rPr>
        <w:t xml:space="preserve">  </w:t>
      </w:r>
      <w:r>
        <w:rPr>
          <w:rFonts w:hint="eastAsia" w:ascii="仿宋" w:hAnsi="仿宋" w:eastAsia="仿宋" w:cs="仿宋"/>
          <w:sz w:val="32"/>
          <w:szCs w:val="32"/>
          <w:shd w:val="clear" w:fill="FFFFFF"/>
        </w:rPr>
        <w:t>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第一百二十条之四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第一百二十条之五以暴力、胁迫等方式强制他人在公共场所穿着、佩戴宣扬恐怖主义、极端主义服饰、标志的，处三年以下有期徒刑、拘役或者管制，并处罚金。</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第一百二十条之六　明知是宣扬恐怖主义、极端主义的图书、音频视频资料或者其他物品而非法持有，情节严重的，处三年以下有期徒刑、拘役或者管制，并处或者单处罚金。”</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八、将刑法第一百三十三条之一修改为：“在道路上驾驶机动车，有下列情形之一的，处拘役，并处罚金：</w:t>
      </w:r>
    </w:p>
    <w:p>
      <w:pPr>
        <w:pStyle w:val="2"/>
        <w:keepNext w:val="0"/>
        <w:keepLines w:val="0"/>
        <w:widowControl/>
        <w:numPr>
          <w:ilvl w:val="0"/>
          <w:numId w:val="4"/>
        </w:numPr>
        <w:suppressLineNumbers w:val="0"/>
        <w:spacing w:before="0" w:beforeAutospacing="0" w:after="0" w:afterAutospacing="0" w:line="270" w:lineRule="atLeast"/>
        <w:ind w:right="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追逐竞驶，情节恶劣的；</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（二）醉酒驾驶机动车的；</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（三）从事校车业务或者旅客运输，严重超过额定乘员载客，或者严重超过规定时速行驶的；</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（四）违反危险化学品安全管理规定运输危险化学品，危及公共安全的。</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机动车所有人、管理人对前款第三项、第四项行为负有直接责任的，依照前款的规定处罚。</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有前两款行为，同时构成其他犯罪的，依照处罚较重的规定定罪处罚。</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九、将刑法第一百五十一条第一款修改为：走私武器、弹药、核材料或者伪造的货币的，处七年以上有期徒刑，并处罚金或者没收财产；情节特别严重的，处无期徒刑，并处没收财产；情节较轻的，处三年以上七年以下有期徒刑，并处罚金。</w:t>
      </w:r>
    </w:p>
    <w:p>
      <w:pPr>
        <w:pStyle w:val="2"/>
        <w:keepNext w:val="0"/>
        <w:keepLines w:val="0"/>
        <w:widowControl/>
        <w:numPr>
          <w:ilvl w:val="0"/>
          <w:numId w:val="5"/>
        </w:numPr>
        <w:suppressLineNumbers w:val="0"/>
        <w:spacing w:before="0" w:beforeAutospacing="0" w:after="0" w:afterAutospacing="0" w:line="270" w:lineRule="atLeast"/>
        <w:ind w:left="0" w:right="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将刑法第一百六十四条第一款修改为：“为谋取不正当利益，给予公司、企业或者其他单位的工作人员以财物，数额较大的，处三年以下有期徒刑或者拘役，并处罚金；数额巨大的，处三年以上十年以下有期徒刑，并处罚金。”</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十一、将刑法第一百七十条修改为：“伪造货币的，处三年以上十年以下有期徒刑，并处罚金；有下列情形之一的，处十年以上有期徒刑或者无期徒刑，并处罚金或者没收财产：</w:t>
      </w:r>
    </w:p>
    <w:p>
      <w:pPr>
        <w:pStyle w:val="2"/>
        <w:keepNext w:val="0"/>
        <w:keepLines w:val="0"/>
        <w:widowControl/>
        <w:numPr>
          <w:ilvl w:val="0"/>
          <w:numId w:val="6"/>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伪造货币集团的首要分子；</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（二）伪造货币数额特别巨大的；</w:t>
      </w:r>
    </w:p>
    <w:p>
      <w:pPr>
        <w:pStyle w:val="2"/>
        <w:keepNext w:val="0"/>
        <w:keepLines w:val="0"/>
        <w:widowControl/>
        <w:suppressLineNumbers w:val="0"/>
        <w:spacing w:before="0" w:beforeAutospacing="0" w:after="0" w:afterAutospacing="0" w:line="270" w:lineRule="atLeast"/>
        <w:ind w:left="0" w:right="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w:t>
      </w:r>
      <w:r>
        <w:rPr>
          <w:rFonts w:hint="eastAsia" w:ascii="仿宋" w:hAnsi="仿宋" w:eastAsia="仿宋" w:cs="仿宋"/>
          <w:sz w:val="32"/>
          <w:szCs w:val="32"/>
          <w:shd w:val="clear" w:fill="FFFFFF"/>
          <w:lang w:val="en-US" w:eastAsia="zh-CN"/>
        </w:rPr>
        <w:t xml:space="preserve">  </w:t>
      </w:r>
      <w:r>
        <w:rPr>
          <w:rFonts w:hint="eastAsia" w:ascii="仿宋" w:hAnsi="仿宋" w:eastAsia="仿宋" w:cs="仿宋"/>
          <w:sz w:val="32"/>
          <w:szCs w:val="32"/>
          <w:shd w:val="clear" w:fill="FFFFFF"/>
        </w:rPr>
        <w:t>（三）有其他特别严重情节的。</w:t>
      </w:r>
    </w:p>
    <w:p>
      <w:pPr>
        <w:pStyle w:val="2"/>
        <w:keepNext w:val="0"/>
        <w:keepLines w:val="0"/>
        <w:widowControl/>
        <w:numPr>
          <w:ilvl w:val="0"/>
          <w:numId w:val="7"/>
        </w:numPr>
        <w:suppressLineNumbers w:val="0"/>
        <w:spacing w:before="0" w:beforeAutospacing="0" w:after="0" w:afterAutospacing="0" w:line="270" w:lineRule="atLeast"/>
        <w:ind w:left="0" w:right="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删去刑法第一百九十九条。</w:t>
      </w:r>
    </w:p>
    <w:p>
      <w:pPr>
        <w:pStyle w:val="2"/>
        <w:keepNext w:val="0"/>
        <w:keepLines w:val="0"/>
        <w:widowControl/>
        <w:numPr>
          <w:ilvl w:val="0"/>
          <w:numId w:val="7"/>
        </w:numPr>
        <w:suppressLineNumbers w:val="0"/>
        <w:spacing w:before="0" w:beforeAutospacing="0" w:after="0" w:afterAutospacing="0" w:line="270" w:lineRule="atLeast"/>
        <w:ind w:left="0" w:leftChars="0"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将刑法第二百三十七条修改为：“以暴力、胁迫或者其他方法强制猥亵他人或者侮辱妇女的，处五年以下有期徒刑或者拘役。</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聚众或者在公共场所当众犯前款罪的，或者有其他恶劣情节的，处五年以上有期徒刑。</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猥亵儿童的，依照前两款的规定从重处罚。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十四、将刑法第二百三十九条第二款修改为：“犯前款罪，杀害被绑架人的，或者故意伤害被绑架人，致人重伤、死亡的，处无期徒刑或者死刑，并处没收财产。”</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十五、将刑法第二百四十一条第六款修改为：“收买被拐卖的妇女、儿童，对被买儿童没有虐待行为，不阻碍对其进行解救的，可以从轻处罚；按照被买妇女的意愿，不阻碍其返回原居住地的，可以从轻或者减轻处罚。”</w:t>
      </w:r>
    </w:p>
    <w:p>
      <w:pPr>
        <w:pStyle w:val="2"/>
        <w:keepNext w:val="0"/>
        <w:keepLines w:val="0"/>
        <w:widowControl/>
        <w:numPr>
          <w:ilvl w:val="0"/>
          <w:numId w:val="8"/>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在刑法第二百四十六条中增加一款作为第三款：“通过信息网络实施第一款规定的行为，被害人向人民法院告诉，但提供证据确有困难的，人民法院可以要求公安机关提供协助。”</w:t>
      </w:r>
    </w:p>
    <w:p>
      <w:pPr>
        <w:pStyle w:val="2"/>
        <w:keepNext w:val="0"/>
        <w:keepLines w:val="0"/>
        <w:widowControl/>
        <w:numPr>
          <w:ilvl w:val="0"/>
          <w:numId w:val="8"/>
        </w:numPr>
        <w:suppressLineNumbers w:val="0"/>
        <w:spacing w:before="0" w:beforeAutospacing="0" w:after="0" w:afterAutospacing="0" w:line="270" w:lineRule="atLeast"/>
        <w:ind w:left="0" w:leftChars="0"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将刑法第二百五十三条之一修改为：“违反国家有关规定，向他人出售或者提供公民个人信息，情节严重的，处三年以下有期徒刑或者拘役，并处或者单处罚金；情节特别严重的，处三年以上七年以下有期徒刑，并处罚金。</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违反国家有关规定，将在履行职责或者提供服务过程中获得的公民个人信息，出售或者提供给他人的，依照前款的规定从重处罚。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窃取或者以其他方法非法获取公民个人信息的，依照第一款的规定处罚。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单位犯前三款罪的，对单位判处罚金，并对其直接负责的主管人员和其他直接责任人员，依照各该款的规定处罚。</w:t>
      </w:r>
    </w:p>
    <w:p>
      <w:pPr>
        <w:pStyle w:val="2"/>
        <w:keepNext w:val="0"/>
        <w:keepLines w:val="0"/>
        <w:widowControl/>
        <w:numPr>
          <w:ilvl w:val="0"/>
          <w:numId w:val="8"/>
        </w:numPr>
        <w:suppressLineNumbers w:val="0"/>
        <w:spacing w:before="0" w:beforeAutospacing="0" w:after="0" w:afterAutospacing="0" w:line="270" w:lineRule="atLeast"/>
        <w:ind w:left="0" w:leftChars="0"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将刑法第二百六十条第三款修改为：“第一款罪，告诉的才处理，但被害人没有能力告诉，或者因受到强制、威吓无法告诉的除外。</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十九、在刑法第二百六十条后增加一条，作为第二百六十条之一：“对未成年人、老年人、患病的人、残疾人等负有监护、看护职责的人虐待被监护、看护的人，情节恶劣的，处三年以下有期徒刑或者拘役。</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单位犯前款罪的，对单位判处罚金，并对其直接负责的主管人员和其他直接责任人员，依照前款的规定处罚。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rPr>
        <w:t>有第一款行为，同时构成其他犯罪的，依照处罚较重的规定定罪处罚</w:t>
      </w:r>
      <w:r>
        <w:rPr>
          <w:rFonts w:hint="eastAsia" w:ascii="仿宋" w:hAnsi="仿宋" w:eastAsia="仿宋" w:cs="仿宋"/>
          <w:sz w:val="32"/>
          <w:szCs w:val="32"/>
          <w:shd w:val="clear" w:fill="FFFFFF"/>
          <w:lang w:eastAsia="zh-CN"/>
        </w:rPr>
        <w:t>。</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十、将刑法第二百六十七条第一款修改为：“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二十一、在刑法第二百七十七条中增加一款作为第五款：“暴力袭击正在依法执行职务的人民警察的，依照第一款的规定从重处罚。”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十二、将刑法第二百八十条修改为：“伪造、变造、买卖或者盗窃、抢夺、毁灭国家机关的公文、证件、印章的，处三年以下有期徒刑、拘役、管制或者剥夺政治权利，并处罚金；情节严重的，处三年以上十年以下有期徒刑，并处罚金。</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伪造公司、企业、事业单位、人民团体的印章的，处三年以下有期徒刑、拘役、管制或者剥夺政治权利，并处罚金。</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伪造、变造、买卖居民身份证、护照、社会保障卡、驾驶证等依法可以用于证明身份的证件的，处三年以下有期徒刑、拘役、管制或者剥夺政治权利，并处罚金；情节严重的，处三年以上七年以下有期徒刑，并处罚金。</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十三、在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有前款行为，同时构成其他犯罪的，依照处罚较重的规定定罪处罚。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十四、将刑法第二百八十三条修改为：“非法生产、销售专用间谍器材或者窃听、窃照专用器材的，处三年以下有期徒刑、拘役或者管制，并处或者单处罚金；情节严重的，处三年以上七年以下有期徒刑，并处罚金。</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单位犯前款罪的，对单位判处罚金，并对其直接负责的主管人员和其他直接责任人员，依照前款的规定处罚。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十五、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为他人实施前款犯罪提供作弊器材或者其他帮助的，依照前款的规定处罚。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为实施考试作弊行为，向他人非法出售或者提供第一款规定的考试的试题、答案的，依照第一款的规定处罚。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代替他人或者让他人代替自己参加第一款规定的考试的，处拘役或者管制，并处或者单处罚金。</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二十六、在刑法第二百八十五条中增加一款作为第四款：“单位犯前三款罪的，对单位判处罚金，并对其直接负责的主管人员和其他直接责任人员，依照各该款的规定处罚。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二十七、在刑法第二百八十六条中增加一款作为第四款：“单位犯前三款罪的，对单位判处罚金，并对其直接负责的主管人员和其他直接责任人员，依照第一款的规定处罚。”</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二十八、在刑法第二百八十六条后增加一条，作为第二百八十六条之一：“网络服务提供者不履行法律、行政法规规定的信息网络安全管理义务，经监管部门责令采取改正措施而拒不改正，有下列情形之一的，处三年以下有期徒刑、拘役或者管制，并处或者单处罚金：</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（一）致使违法信息大量传播的；</w:t>
      </w:r>
    </w:p>
    <w:p>
      <w:pPr>
        <w:pStyle w:val="2"/>
        <w:keepNext w:val="0"/>
        <w:keepLines w:val="0"/>
        <w:widowControl/>
        <w:suppressLineNumbers w:val="0"/>
        <w:spacing w:before="0" w:beforeAutospacing="0" w:after="0" w:afterAutospacing="0" w:line="270" w:lineRule="atLeast"/>
        <w:ind w:left="0" w:right="0"/>
        <w:rPr>
          <w:rFonts w:hint="eastAsia" w:ascii="仿宋" w:hAnsi="仿宋" w:eastAsia="仿宋" w:cs="仿宋"/>
          <w:sz w:val="32"/>
          <w:szCs w:val="32"/>
        </w:rPr>
      </w:pPr>
      <w:r>
        <w:rPr>
          <w:rFonts w:hint="eastAsia" w:ascii="仿宋" w:hAnsi="仿宋" w:eastAsia="仿宋" w:cs="仿宋"/>
          <w:sz w:val="32"/>
          <w:szCs w:val="32"/>
          <w:shd w:val="clear" w:fill="FFFFFF"/>
        </w:rPr>
        <w:t>    </w:t>
      </w:r>
      <w:r>
        <w:rPr>
          <w:rFonts w:hint="eastAsia" w:ascii="仿宋" w:hAnsi="仿宋" w:eastAsia="仿宋" w:cs="仿宋"/>
          <w:sz w:val="32"/>
          <w:szCs w:val="32"/>
          <w:shd w:val="clear" w:fill="FFFFFF"/>
          <w:lang w:val="en-US" w:eastAsia="zh-CN"/>
        </w:rPr>
        <w:t xml:space="preserve">  </w:t>
      </w:r>
      <w:r>
        <w:rPr>
          <w:rFonts w:hint="eastAsia" w:ascii="仿宋" w:hAnsi="仿宋" w:eastAsia="仿宋" w:cs="仿宋"/>
          <w:sz w:val="32"/>
          <w:szCs w:val="32"/>
          <w:shd w:val="clear" w:fill="FFFFFF"/>
        </w:rPr>
        <w:t>（二）致使用户信息泄露，造成严重后果的；</w:t>
      </w:r>
    </w:p>
    <w:p>
      <w:pPr>
        <w:pStyle w:val="2"/>
        <w:keepNext w:val="0"/>
        <w:keepLines w:val="0"/>
        <w:widowControl/>
        <w:suppressLineNumbers w:val="0"/>
        <w:spacing w:before="0" w:beforeAutospacing="0" w:after="0" w:afterAutospacing="0" w:line="270" w:lineRule="atLeast"/>
        <w:ind w:left="0" w:right="0"/>
        <w:rPr>
          <w:rFonts w:hint="eastAsia" w:ascii="仿宋" w:hAnsi="仿宋" w:eastAsia="仿宋" w:cs="仿宋"/>
          <w:sz w:val="32"/>
          <w:szCs w:val="32"/>
        </w:rPr>
      </w:pPr>
      <w:r>
        <w:rPr>
          <w:rFonts w:hint="eastAsia" w:ascii="仿宋" w:hAnsi="仿宋" w:eastAsia="仿宋" w:cs="仿宋"/>
          <w:sz w:val="32"/>
          <w:szCs w:val="32"/>
          <w:shd w:val="clear" w:fill="FFFFFF"/>
        </w:rPr>
        <w:t>    </w:t>
      </w:r>
      <w:r>
        <w:rPr>
          <w:rFonts w:hint="eastAsia" w:ascii="仿宋" w:hAnsi="仿宋" w:eastAsia="仿宋" w:cs="仿宋"/>
          <w:sz w:val="32"/>
          <w:szCs w:val="32"/>
          <w:shd w:val="clear" w:fill="FFFFFF"/>
          <w:lang w:val="en-US" w:eastAsia="zh-CN"/>
        </w:rPr>
        <w:t xml:space="preserve">  </w:t>
      </w:r>
      <w:r>
        <w:rPr>
          <w:rFonts w:hint="eastAsia" w:ascii="仿宋" w:hAnsi="仿宋" w:eastAsia="仿宋" w:cs="仿宋"/>
          <w:sz w:val="32"/>
          <w:szCs w:val="32"/>
          <w:shd w:val="clear" w:fill="FFFFFF"/>
        </w:rPr>
        <w:t>（三）致使刑事案件证据灭失，情节严重的；</w:t>
      </w:r>
    </w:p>
    <w:p>
      <w:pPr>
        <w:pStyle w:val="2"/>
        <w:keepNext w:val="0"/>
        <w:keepLines w:val="0"/>
        <w:widowControl/>
        <w:suppressLineNumbers w:val="0"/>
        <w:spacing w:before="0" w:beforeAutospacing="0" w:after="0" w:afterAutospacing="0" w:line="270" w:lineRule="atLeast"/>
        <w:ind w:left="0" w:right="0"/>
        <w:rPr>
          <w:rFonts w:hint="eastAsia" w:ascii="仿宋" w:hAnsi="仿宋" w:eastAsia="仿宋" w:cs="仿宋"/>
          <w:sz w:val="32"/>
          <w:szCs w:val="32"/>
        </w:rPr>
      </w:pPr>
      <w:r>
        <w:rPr>
          <w:rFonts w:hint="eastAsia" w:ascii="仿宋" w:hAnsi="仿宋" w:eastAsia="仿宋" w:cs="仿宋"/>
          <w:sz w:val="32"/>
          <w:szCs w:val="32"/>
          <w:shd w:val="clear" w:fill="FFFFFF"/>
        </w:rPr>
        <w:t>    </w:t>
      </w:r>
      <w:r>
        <w:rPr>
          <w:rFonts w:hint="eastAsia" w:ascii="仿宋" w:hAnsi="仿宋" w:eastAsia="仿宋" w:cs="仿宋"/>
          <w:sz w:val="32"/>
          <w:szCs w:val="32"/>
          <w:shd w:val="clear" w:fill="FFFFFF"/>
          <w:lang w:val="en-US" w:eastAsia="zh-CN"/>
        </w:rPr>
        <w:t xml:space="preserve">  </w:t>
      </w:r>
      <w:r>
        <w:rPr>
          <w:rFonts w:hint="eastAsia" w:ascii="仿宋" w:hAnsi="仿宋" w:eastAsia="仿宋" w:cs="仿宋"/>
          <w:sz w:val="32"/>
          <w:szCs w:val="32"/>
          <w:shd w:val="clear" w:fill="FFFFFF"/>
        </w:rPr>
        <w:t>（四）有其他严重情节的。</w:t>
      </w:r>
    </w:p>
    <w:p>
      <w:pPr>
        <w:pStyle w:val="2"/>
        <w:keepNext w:val="0"/>
        <w:keepLines w:val="0"/>
        <w:widowControl/>
        <w:suppressLineNumbers w:val="0"/>
        <w:spacing w:before="0" w:beforeAutospacing="0" w:after="0" w:afterAutospacing="0" w:line="270" w:lineRule="atLeast"/>
        <w:ind w:left="0" w:right="0"/>
        <w:rPr>
          <w:rFonts w:hint="eastAsia" w:ascii="仿宋" w:hAnsi="仿宋" w:eastAsia="仿宋" w:cs="仿宋"/>
          <w:sz w:val="32"/>
          <w:szCs w:val="32"/>
        </w:rPr>
      </w:pPr>
      <w:r>
        <w:rPr>
          <w:rFonts w:hint="eastAsia" w:ascii="仿宋" w:hAnsi="仿宋" w:eastAsia="仿宋" w:cs="仿宋"/>
          <w:sz w:val="32"/>
          <w:szCs w:val="32"/>
          <w:shd w:val="clear" w:fill="FFFFFF"/>
        </w:rPr>
        <w:t>    </w:t>
      </w:r>
      <w:r>
        <w:rPr>
          <w:rFonts w:hint="eastAsia" w:ascii="仿宋" w:hAnsi="仿宋" w:eastAsia="仿宋" w:cs="仿宋"/>
          <w:sz w:val="32"/>
          <w:szCs w:val="32"/>
          <w:shd w:val="clear" w:fill="FFFFFF"/>
          <w:lang w:val="en-US" w:eastAsia="zh-CN"/>
        </w:rPr>
        <w:t xml:space="preserve">  </w:t>
      </w:r>
      <w:r>
        <w:rPr>
          <w:rFonts w:hint="eastAsia" w:ascii="仿宋" w:hAnsi="仿宋" w:eastAsia="仿宋" w:cs="仿宋"/>
          <w:sz w:val="32"/>
          <w:szCs w:val="32"/>
          <w:shd w:val="clear" w:fill="FFFFFF"/>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0" w:afterAutospacing="0" w:line="270" w:lineRule="atLeast"/>
        <w:ind w:left="0" w:right="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w:t>
      </w:r>
      <w:r>
        <w:rPr>
          <w:rFonts w:hint="eastAsia" w:ascii="仿宋" w:hAnsi="仿宋" w:eastAsia="仿宋" w:cs="仿宋"/>
          <w:sz w:val="32"/>
          <w:szCs w:val="32"/>
          <w:shd w:val="clear" w:fill="FFFFFF"/>
          <w:lang w:val="en-US" w:eastAsia="zh-CN"/>
        </w:rPr>
        <w:t xml:space="preserve">  </w:t>
      </w:r>
      <w:r>
        <w:rPr>
          <w:rFonts w:hint="eastAsia" w:ascii="仿宋" w:hAnsi="仿宋" w:eastAsia="仿宋" w:cs="仿宋"/>
          <w:sz w:val="32"/>
          <w:szCs w:val="32"/>
          <w:shd w:val="clear" w:fill="FFFFFF"/>
        </w:rPr>
        <w:t>有前两款行为，同时构成其他犯罪的，依照处罚较重的规定定罪处罚。</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rPr>
        <w:t>二十九、在刑法第二百八十七条后增加二条，作为第二百八十七条之一、第二百八十七条之二</w:t>
      </w:r>
      <w:r>
        <w:rPr>
          <w:rFonts w:hint="eastAsia" w:ascii="仿宋" w:hAnsi="仿宋" w:eastAsia="仿宋" w:cs="仿宋"/>
          <w:sz w:val="32"/>
          <w:szCs w:val="32"/>
          <w:shd w:val="clear" w:fill="FFFFFF"/>
          <w:lang w:eastAsia="zh-CN"/>
        </w:rPr>
        <w:t>。</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第二百八十七条之一 利用信息网络实施下列行为之一，情节严重的，处三年以下有期徒刑或者拘役，并处或者单处罚金：</w:t>
      </w:r>
    </w:p>
    <w:p>
      <w:pPr>
        <w:pStyle w:val="2"/>
        <w:keepNext w:val="0"/>
        <w:keepLines w:val="0"/>
        <w:widowControl/>
        <w:numPr>
          <w:ilvl w:val="0"/>
          <w:numId w:val="9"/>
        </w:numPr>
        <w:suppressLineNumbers w:val="0"/>
        <w:spacing w:before="0" w:beforeAutospacing="0" w:after="0" w:afterAutospacing="0" w:line="270" w:lineRule="atLeast"/>
        <w:ind w:left="0" w:right="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设立用于实施诈骗、传授犯罪方法、制作或者销售违禁物品、管制物品等违法犯罪活动的网站、通讯群组的；</w:t>
      </w:r>
      <w:r>
        <w:rPr>
          <w:rFonts w:hint="eastAsia" w:ascii="仿宋" w:hAnsi="仿宋" w:eastAsia="仿宋" w:cs="仿宋"/>
          <w:sz w:val="32"/>
          <w:szCs w:val="32"/>
          <w:shd w:val="clear" w:fill="FFFFFF"/>
          <w:lang w:val="en-US" w:eastAsia="zh-CN"/>
        </w:rPr>
        <w:t xml:space="preserve">  </w:t>
      </w:r>
    </w:p>
    <w:p>
      <w:pPr>
        <w:pStyle w:val="2"/>
        <w:keepNext w:val="0"/>
        <w:keepLines w:val="0"/>
        <w:widowControl/>
        <w:numPr>
          <w:ilvl w:val="0"/>
          <w:numId w:val="9"/>
        </w:numPr>
        <w:suppressLineNumbers w:val="0"/>
        <w:spacing w:before="0" w:beforeAutospacing="0" w:after="0" w:afterAutospacing="0" w:line="270" w:lineRule="atLeas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发布有关制作或者销售毒品、枪支、淫秽物品等违禁物品、管制物品或者其他违法犯罪信息的；</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（三）为实施诈骗等违法犯罪活动发布信息的。</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单位犯前款罪的，对单位判处罚金，并对其直接负责的主管人员和其他直接责任人员，依照第一款的规定处罚。</w:t>
      </w:r>
    </w:p>
    <w:p>
      <w:pPr>
        <w:pStyle w:val="2"/>
        <w:keepNext w:val="0"/>
        <w:keepLines w:val="0"/>
        <w:widowControl/>
        <w:suppressLineNumbers w:val="0"/>
        <w:spacing w:before="0" w:beforeAutospacing="0" w:after="0" w:afterAutospacing="0" w:line="270" w:lineRule="atLeast"/>
        <w:ind w:left="0" w:right="0" w:firstLine="355"/>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“有前两款行为，同时构成其他犯罪的，依照处罚较重的规定定罪处罚。</w:t>
      </w:r>
    </w:p>
    <w:p>
      <w:pPr>
        <w:pStyle w:val="2"/>
        <w:keepNext w:val="0"/>
        <w:keepLines w:val="0"/>
        <w:widowControl/>
        <w:suppressLineNumbers w:val="0"/>
        <w:spacing w:before="0" w:beforeAutospacing="0" w:after="0" w:afterAutospacing="0" w:line="270" w:lineRule="atLeast"/>
        <w:ind w:left="0" w:right="0" w:firstLine="355"/>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第二百八十七条之二明知他人利用信息网络实施犯罪，为其犯罪提供互联网接入、服务器托管、网络存储、通讯传输等技术支持，或者提供广告推广、支付结算等帮助，情节严重的，处三年以下有期徒刑或者拘役，并处或者单处罚金。</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单位犯前款罪的，对单位判处罚金，并对其直接负责的主管人员和其他直接责任人员，依照第一款的规定处罚。</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rPr>
        <w:t>有前两款行为，同时构成其他犯罪的，依照处罚较重的规定定罪处罚</w:t>
      </w:r>
      <w:r>
        <w:rPr>
          <w:rFonts w:hint="eastAsia" w:ascii="仿宋" w:hAnsi="仿宋" w:eastAsia="仿宋" w:cs="仿宋"/>
          <w:sz w:val="32"/>
          <w:szCs w:val="32"/>
          <w:shd w:val="clear" w:fill="FFFFFF"/>
          <w:lang w:eastAsia="zh-CN"/>
        </w:rPr>
        <w:t>。</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十、将刑法第二百八十八条第一款修改为：“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十一、将刑法第二百九十条第一款修改为：“聚众扰乱社会秩序，情节严重，致使工作、生产、营业和教学、科研、医疗无法进行，造成严重损失的，对首要分子，处三年以上七年以下有期徒刑；对其他积极参加的，处三年以下有期徒刑、拘役、管制或者剥夺政治权利。”</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增加二款作为第三款、第四款：“多次扰乱国家机关工作秩序，经行政处罚后仍不改正，造成严重后果的，处三年以下有期徒刑、拘役或者管制。</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“多次组织、资助他人非法聚集，扰乱社会秩序，情节严重的，依照前款的规定处罚。”</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十二、在刑法第二百九十一条之一中增加一款作为第二款：“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十三、将刑法第三百条修改为：“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组织、利用会道门、邪教组织或者利用迷信蒙骗他人，致人重伤、死亡的，依照前款的规定处罚。</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犯第一款罪又有奸淫妇女、诈骗财物等犯罪行为的，依照数罪并罚的规定处罚。</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三十四、将刑法第三百零二条修改为：“盗窃、侮辱、故意毁坏尸体、尸骨、骨灰的，处三年以下有期徒刑、拘役或者管制。”</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十五、在刑法第三百零七条后增加一条，作为第三百零七条之一：“以捏造的事实提起民事诉讼，妨害司法秩序或者严重侵害他人合法权益的，处三年以下有期徒刑、拘役或者管制，并处或者单处罚金；情节严重的，处三年以上七年以下有期徒刑，并处罚金。</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有第一款行为，非法占有他人财产或者逃避合法债务，又构成其他犯罪的，依照处罚较重的规定定罪从重处罚。</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“司法工作人员利用职权，与他人共同实施前三款行为的，从重处罚；同时构成其他犯罪的，依照处罚较重的规定定罪从重处罚。”</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十六、在刑法第三百零八条后增加一条，作为第三百零八条之一：“司法工作人员、辩护人、诉讼代理人或者其他诉讼参与人，泄露依法不公开审理的案件中不应当公开的信息，造成信息公开传播或者其他严重后果的，处三年以下有期徒刑、拘役或者管制，并处或者单处罚金。</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有前款行为，泄露国家秘密的，依照本法第三百九十八条的规定定罪处罚。</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公开披露、报道第一款规定的案件信息，情节严重的，依照第一款的规定处罚。</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单位犯前款罪的，对单位判处罚金，并对其直接负责的主管人员和其他直接责任人员，依照第一款的规定处罚”。</w:t>
      </w:r>
    </w:p>
    <w:p>
      <w:pPr>
        <w:pStyle w:val="2"/>
        <w:keepNext w:val="0"/>
        <w:keepLines w:val="0"/>
        <w:widowControl/>
        <w:suppressLineNumbers w:val="0"/>
        <w:spacing w:before="0" w:beforeAutospacing="0" w:after="0" w:afterAutospacing="0" w:line="270" w:lineRule="atLeast"/>
        <w:ind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三十七、将刑法第三百零九条修改为：“有下列扰乱法庭秩序情形之一的，处三年以下有期徒刑、拘役、管制或者罚金：</w:t>
      </w:r>
    </w:p>
    <w:p>
      <w:pPr>
        <w:pStyle w:val="2"/>
        <w:keepNext w:val="0"/>
        <w:keepLines w:val="0"/>
        <w:widowControl/>
        <w:numPr>
          <w:ilvl w:val="0"/>
          <w:numId w:val="10"/>
        </w:numPr>
        <w:suppressLineNumbers w:val="0"/>
        <w:spacing w:before="0" w:beforeAutospacing="0" w:after="0" w:afterAutospacing="0" w:line="270" w:lineRule="atLeast"/>
        <w:ind w:right="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聚众哄闹、冲击法庭的</w:t>
      </w:r>
      <w:r>
        <w:rPr>
          <w:rFonts w:hint="eastAsia" w:ascii="仿宋" w:hAnsi="仿宋" w:eastAsia="仿宋" w:cs="仿宋"/>
          <w:sz w:val="32"/>
          <w:szCs w:val="32"/>
          <w:shd w:val="clear" w:fill="FFFFFF"/>
          <w:lang w:val="en-US" w:eastAsia="zh-CN"/>
        </w:rPr>
        <w:t>;</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（二）殴打司法工作人员或者诉讼参与人的；</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（三）侮辱、诽谤、威胁司法工作人员或者诉讼参与人，不听法庭制止，严重扰乱法庭秩序的；</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（四）有毁坏法庭设施，抢夺、损毁诉讼文书、证据等扰乱法庭秩序行为，情节严重的。</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十八、将刑法第三百一十一条修改为：“明知他人有间谍犯罪或者恐怖主义、极端主义犯罪行为，在司法机关向其调查有关情况、收集有关证据时，拒绝提供，情节严重的，处三年以下有期徒刑、拘役或者管制。”</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三十九、将刑法第三百一十三条修改为：“对人民法院的判决、裁定有能力执行而拒不执行，情节严重的，处三年以下有期徒刑、拘役或者罚金；情节特别严重的，处三年以上七年以下有期徒刑，并处罚金。</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四十、将刑法第三百二十二条修改为：“违反国（边）境管理法规，偷越国（边）境，情节严重的，处一年以下有期徒刑、拘役或者管制，并处罚金；为参加恐怖活动组织、接受恐怖活动培训或者实施恐怖活动，偷越国（边）境的，处一年以上三年以下有期徒刑，并处罚金。”</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四十一、将刑法第三百五十条第一款、第二款修改为：“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“明知他人制造毒品而为其生产、买卖、运输前款规定的物品的，以制造毒品罪的共犯论处。”</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四十二、将刑法第三百五十八条修改为：“组织、强迫他人卖淫的，处五年以上十年以下有期徒刑，并处罚金；情节严重的，处十年以上有期徒刑或者无期徒刑，并处罚金或者没收财产。</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组织、强迫未成年人卖淫的，依照前款的规定从重处罚。</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犯前两款罪，并有杀害、伤害、强奸、绑架等犯罪行为的，依照数罪并罚的规定处罚。</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“为组织卖淫的人招募、运送人员或者有其他协助组织他人卖淫行为的，处五年以下有期徒刑，并处罚金；情节严重的，处五年以上十年以下有期徒刑，并处罚金。”</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四十三、删去刑法第三百六十条第二款。</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四十四、将刑法第三百八十三条修改为：“对犯贪污罪的，根据情节轻重，分别依照下列规定处罚：</w:t>
      </w:r>
    </w:p>
    <w:p>
      <w:pPr>
        <w:pStyle w:val="2"/>
        <w:keepNext w:val="0"/>
        <w:keepLines w:val="0"/>
        <w:widowControl/>
        <w:numPr>
          <w:ilvl w:val="0"/>
          <w:numId w:val="11"/>
        </w:numPr>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贪污数额较大或者有其他较重情节的，处三年以下有期徒刑或者拘役，并处罚金。</w:t>
      </w:r>
    </w:p>
    <w:p>
      <w:pPr>
        <w:pStyle w:val="2"/>
        <w:keepNext w:val="0"/>
        <w:keepLines w:val="0"/>
        <w:widowControl/>
        <w:numPr>
          <w:numId w:val="0"/>
        </w:numPr>
        <w:suppressLineNumbers w:val="0"/>
        <w:spacing w:before="0" w:beforeAutospacing="0" w:after="0" w:afterAutospacing="0" w:line="270" w:lineRule="atLeast"/>
        <w:ind w:right="0" w:rightChars="0" w:firstLine="640" w:firstLineChars="200"/>
        <w:rPr>
          <w:rFonts w:hint="eastAsia" w:ascii="仿宋" w:hAnsi="仿宋" w:eastAsia="仿宋" w:cs="仿宋"/>
          <w:sz w:val="32"/>
          <w:szCs w:val="32"/>
        </w:rPr>
      </w:pPr>
      <w:r>
        <w:rPr>
          <w:rFonts w:hint="eastAsia" w:ascii="仿宋" w:hAnsi="仿宋" w:eastAsia="仿宋" w:cs="仿宋"/>
          <w:sz w:val="32"/>
          <w:szCs w:val="32"/>
          <w:shd w:val="clear" w:fill="FFFFFF"/>
        </w:rPr>
        <w:t>（二）贪污数额巨大或者有其他严重情节的，处三年以上十年以下有期徒刑，并处罚金或者没收财产。</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三）贪污数额特别巨大或者有其他特别严重情节的，处十年以上有期徒刑或者无期徒刑，并处罚金或者没收财产；数额特别巨大，并使国家和人民利益遭受特别重大损失的，处无期徒刑或者死刑，并处没收财产。</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对多次贪污未经处理的，按照累计贪污数额处罚。</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犯第一款罪，在提起公诉前如实供述自己罪行、真诚悔罪、积极退赃，避免、减少损害结果的发生，有第一项规定情形的，可以从轻、减轻或者免除处罚；有第二项、第三项规定情形的，可以从轻处罚。</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“犯第一款罪，有第三项规定情形被判处死刑缓期执行的，人民法院根据犯罪情节等情况可以同时决定在其死刑缓期执行二年期满依法减为无期徒刑后，终身监禁，不得减刑、假释。”</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四十五、将刑法第三百九十条修改为：“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罚金或者没收财产。</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“行贿人在被追诉前主动交待行贿行为的，可以从轻或者减轻处罚。其中，犯罪较轻的，对侦破重大案件起关键作用的，或者有重大立功表现的，可以减轻或者免除处罚。”</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四十六、在刑法第三百九十条后增加一条，作为第三百九十条之一：“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“单位犯前款罪的，对单位判处罚金，并对其直接负责的主管人员和其他直接责任人员，处三年以下有期徒刑或者拘役，并处罚金。”</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四十七、将刑法第三百九十一条第一款修改为：“为谋取不正当利益，给予国家机关、国有公司、企业、事业单位、人民团体以财物的，或者在经济往来中，违反国家规定，给予各种名义的回扣、手续费的，处三年以下有期徒刑或者拘役，并处罚金。</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 四十八、将刑法第三百九十二条第一款修改为：“向国家工作人员介绍贿赂，情节严重的，处三年以下有期徒刑或者拘役，并处罚金。”</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四十九、将刑法第三百九十三条修改为：“单位为谋取不正当利益而行贿，或者违反国家规定，给予国家工作人员以回扣、手续费，情节严重的，对单位判处罚金，并对其直接负责的主管人员和其他直接责任人员，处五年以下有期徒刑或者拘役，并处罚金。因行贿取得的违法所得归个人所有的，依照本法第三百八十九条、第三百九十条的规定定罪处罚。”</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五十、将刑法第四百二十六条修改为：“以暴力、威胁方法，阻碍指挥人员或者值班、值勤人员执行职务的，处五年以下有期徒刑或者拘役；情节严重的，处五年以上十年以下有期徒刑；情节特别严重的，处十年以上有期徒刑或者无期徒刑。战时从重处罚。”</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五十一、将刑法第四百三十三条修改为：“战时造谣惑众，动摇军心的，处三年以下有期徒刑；情节严重的，处三年以上十年以下有期徒刑；情节特别严重的，处十年以上有期徒刑或者无期徒刑。”</w:t>
      </w:r>
    </w:p>
    <w:p>
      <w:pPr>
        <w:pStyle w:val="2"/>
        <w:keepNext w:val="0"/>
        <w:keepLines w:val="0"/>
        <w:widowControl/>
        <w:suppressLineNumbers w:val="0"/>
        <w:spacing w:before="0" w:beforeAutospacing="0" w:after="0" w:afterAutospacing="0" w:line="270" w:lineRule="atLeast"/>
        <w:ind w:left="0" w:right="0" w:firstLine="640" w:firstLineChars="200"/>
        <w:rPr>
          <w:rFonts w:hint="eastAsia" w:ascii="仿宋" w:hAnsi="仿宋" w:eastAsia="仿宋" w:cs="仿宋"/>
          <w:sz w:val="32"/>
          <w:szCs w:val="32"/>
        </w:rPr>
      </w:pPr>
      <w:bookmarkStart w:id="0" w:name="_GoBack"/>
      <w:bookmarkEnd w:id="0"/>
      <w:r>
        <w:rPr>
          <w:rFonts w:hint="eastAsia" w:ascii="仿宋" w:hAnsi="仿宋" w:eastAsia="仿宋" w:cs="仿宋"/>
          <w:sz w:val="32"/>
          <w:szCs w:val="32"/>
          <w:shd w:val="clear" w:fill="FFFFFF"/>
        </w:rPr>
        <w:t>五十二、本修正案自2015年11月1日起施行。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Algerian">
    <w:altName w:val="Charlemagne Std"/>
    <w:panose1 w:val="04020705040A02060702"/>
    <w:charset w:val="00"/>
    <w:family w:val="auto"/>
    <w:pitch w:val="default"/>
    <w:sig w:usb0="00000000" w:usb1="00000000" w:usb2="00000000" w:usb3="00000000" w:csb0="20000001" w:csb1="00000000"/>
  </w:font>
  <w:font w:name="Arial">
    <w:panose1 w:val="020B0604020202020204"/>
    <w:charset w:val="00"/>
    <w:family w:val="auto"/>
    <w:pitch w:val="default"/>
    <w:sig w:usb0="E0002AFF" w:usb1="C0007843" w:usb2="00000009" w:usb3="00000000" w:csb0="400001FF" w:csb1="FFFF0000"/>
  </w:font>
  <w:font w:name="Charlemagne Std">
    <w:panose1 w:val="040207050607020202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CEFFF"/>
    <w:multiLevelType w:val="singleLevel"/>
    <w:tmpl w:val="594CEFFF"/>
    <w:lvl w:ilvl="0" w:tentative="0">
      <w:start w:val="1"/>
      <w:numFmt w:val="chineseCounting"/>
      <w:suff w:val="nothing"/>
      <w:lvlText w:val="%1、"/>
      <w:lvlJc w:val="left"/>
    </w:lvl>
  </w:abstractNum>
  <w:abstractNum w:abstractNumId="1">
    <w:nsid w:val="594CF07B"/>
    <w:multiLevelType w:val="singleLevel"/>
    <w:tmpl w:val="594CF07B"/>
    <w:lvl w:ilvl="0" w:tentative="0">
      <w:start w:val="6"/>
      <w:numFmt w:val="chineseCounting"/>
      <w:suff w:val="nothing"/>
      <w:lvlText w:val="%1、"/>
      <w:lvlJc w:val="left"/>
    </w:lvl>
  </w:abstractNum>
  <w:abstractNum w:abstractNumId="2">
    <w:nsid w:val="594CF1D4"/>
    <w:multiLevelType w:val="singleLevel"/>
    <w:tmpl w:val="594CF1D4"/>
    <w:lvl w:ilvl="0" w:tentative="0">
      <w:start w:val="1"/>
      <w:numFmt w:val="chineseCounting"/>
      <w:suff w:val="nothing"/>
      <w:lvlText w:val="（%1）"/>
      <w:lvlJc w:val="left"/>
    </w:lvl>
  </w:abstractNum>
  <w:abstractNum w:abstractNumId="3">
    <w:nsid w:val="594CF247"/>
    <w:multiLevelType w:val="singleLevel"/>
    <w:tmpl w:val="594CF247"/>
    <w:lvl w:ilvl="0" w:tentative="0">
      <w:start w:val="1"/>
      <w:numFmt w:val="chineseCounting"/>
      <w:suff w:val="nothing"/>
      <w:lvlText w:val="（%1）"/>
      <w:lvlJc w:val="left"/>
    </w:lvl>
  </w:abstractNum>
  <w:abstractNum w:abstractNumId="4">
    <w:nsid w:val="594CF27F"/>
    <w:multiLevelType w:val="singleLevel"/>
    <w:tmpl w:val="594CF27F"/>
    <w:lvl w:ilvl="0" w:tentative="0">
      <w:start w:val="10"/>
      <w:numFmt w:val="chineseCounting"/>
      <w:suff w:val="nothing"/>
      <w:lvlText w:val="%1、"/>
      <w:lvlJc w:val="left"/>
    </w:lvl>
  </w:abstractNum>
  <w:abstractNum w:abstractNumId="5">
    <w:nsid w:val="594CF2A7"/>
    <w:multiLevelType w:val="singleLevel"/>
    <w:tmpl w:val="594CF2A7"/>
    <w:lvl w:ilvl="0" w:tentative="0">
      <w:start w:val="1"/>
      <w:numFmt w:val="chineseCounting"/>
      <w:suff w:val="nothing"/>
      <w:lvlText w:val="（%1）"/>
      <w:lvlJc w:val="left"/>
    </w:lvl>
  </w:abstractNum>
  <w:abstractNum w:abstractNumId="6">
    <w:nsid w:val="594CF2C5"/>
    <w:multiLevelType w:val="singleLevel"/>
    <w:tmpl w:val="594CF2C5"/>
    <w:lvl w:ilvl="0" w:tentative="0">
      <w:start w:val="12"/>
      <w:numFmt w:val="chineseCounting"/>
      <w:suff w:val="nothing"/>
      <w:lvlText w:val="%1、"/>
      <w:lvlJc w:val="left"/>
    </w:lvl>
  </w:abstractNum>
  <w:abstractNum w:abstractNumId="7">
    <w:nsid w:val="594CF2FB"/>
    <w:multiLevelType w:val="singleLevel"/>
    <w:tmpl w:val="594CF2FB"/>
    <w:lvl w:ilvl="0" w:tentative="0">
      <w:start w:val="16"/>
      <w:numFmt w:val="chineseCounting"/>
      <w:suff w:val="nothing"/>
      <w:lvlText w:val="%1、"/>
      <w:lvlJc w:val="left"/>
    </w:lvl>
  </w:abstractNum>
  <w:abstractNum w:abstractNumId="8">
    <w:nsid w:val="594CF406"/>
    <w:multiLevelType w:val="singleLevel"/>
    <w:tmpl w:val="594CF406"/>
    <w:lvl w:ilvl="0" w:tentative="0">
      <w:start w:val="1"/>
      <w:numFmt w:val="chineseCounting"/>
      <w:suff w:val="nothing"/>
      <w:lvlText w:val="（%1）"/>
      <w:lvlJc w:val="left"/>
    </w:lvl>
  </w:abstractNum>
  <w:abstractNum w:abstractNumId="9">
    <w:nsid w:val="594CF50E"/>
    <w:multiLevelType w:val="singleLevel"/>
    <w:tmpl w:val="594CF50E"/>
    <w:lvl w:ilvl="0" w:tentative="0">
      <w:start w:val="1"/>
      <w:numFmt w:val="chineseCounting"/>
      <w:suff w:val="nothing"/>
      <w:lvlText w:val="（%1）"/>
      <w:lvlJc w:val="left"/>
    </w:lvl>
  </w:abstractNum>
  <w:abstractNum w:abstractNumId="10">
    <w:nsid w:val="594CF589"/>
    <w:multiLevelType w:val="singleLevel"/>
    <w:tmpl w:val="594CF589"/>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5F2B79"/>
    <w:rsid w:val="32D66C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5C81"/>
      <w:u w:val="none"/>
    </w:rPr>
  </w:style>
  <w:style w:type="character" w:styleId="5">
    <w:name w:val="Emphasis"/>
    <w:basedOn w:val="3"/>
    <w:qFormat/>
    <w:uiPriority w:val="0"/>
  </w:style>
  <w:style w:type="character" w:styleId="6">
    <w:name w:val="Hyperlink"/>
    <w:basedOn w:val="3"/>
    <w:qFormat/>
    <w:uiPriority w:val="0"/>
    <w:rPr>
      <w:color w:val="005C8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2017-06-23T10:44:54Z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