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最高人民法院关于适用</w:t>
      </w:r>
    </w:p>
    <w:p>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《中华人民共和国刑事诉讼法》的解释</w:t>
      </w:r>
    </w:p>
    <w:p>
      <w:pPr>
        <w:rPr>
          <w:rFonts w:hint="eastAsia" w:ascii="仿宋" w:hAnsi="仿宋" w:eastAsia="仿宋" w:cs="仿宋"/>
          <w:sz w:val="32"/>
          <w:szCs w:val="32"/>
        </w:rPr>
      </w:pPr>
    </w:p>
    <w:p>
      <w:pPr>
        <w:jc w:val="center"/>
        <w:rPr>
          <w:rFonts w:hint="eastAsia" w:ascii="仿宋" w:hAnsi="仿宋" w:eastAsia="仿宋" w:cs="仿宋"/>
          <w:b/>
          <w:bCs/>
          <w:sz w:val="36"/>
          <w:szCs w:val="36"/>
        </w:rPr>
      </w:pPr>
      <w:r>
        <w:rPr>
          <w:rFonts w:hint="eastAsia" w:ascii="仿宋" w:hAnsi="仿宋" w:eastAsia="仿宋" w:cs="仿宋"/>
          <w:b/>
          <w:bCs/>
          <w:sz w:val="36"/>
          <w:szCs w:val="36"/>
        </w:rPr>
        <w:t>最高人民法院公告</w:t>
      </w:r>
    </w:p>
    <w:p>
      <w:pPr>
        <w:rPr>
          <w:rFonts w:hint="eastAsia" w:ascii="仿宋" w:hAnsi="仿宋" w:eastAsia="仿宋" w:cs="仿宋"/>
          <w:sz w:val="32"/>
          <w:szCs w:val="32"/>
        </w:rPr>
      </w:pP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《最高人民法院关于适用＜中华人民共和国刑事诉讼法＞的解释》已于2012年11月5日由最高人民法院审判委员会第1559次会议通过，现予公布，自2013年1月1日起施行。</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最高人民法院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2012年12月20日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最高人民法院关于适用</w:t>
      </w:r>
    </w:p>
    <w:p>
      <w:pPr>
        <w:jc w:val="center"/>
        <w:rPr>
          <w:rFonts w:hint="eastAsia" w:ascii="仿宋" w:hAnsi="仿宋" w:eastAsia="仿宋" w:cs="仿宋"/>
          <w:sz w:val="32"/>
          <w:szCs w:val="32"/>
        </w:rPr>
      </w:pPr>
      <w:r>
        <w:rPr>
          <w:rFonts w:hint="eastAsia" w:ascii="黑体" w:hAnsi="黑体" w:eastAsia="黑体" w:cs="黑体"/>
          <w:b w:val="0"/>
          <w:bCs w:val="0"/>
          <w:sz w:val="44"/>
          <w:szCs w:val="44"/>
          <w:lang w:val="en-US" w:eastAsia="zh-CN"/>
        </w:rPr>
        <w:t>《中华人民共和国刑事诉讼法》的解释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（法释〔2012〕21号）</w:t>
      </w:r>
      <w:r>
        <w:rPr>
          <w:rFonts w:hint="eastAsia" w:ascii="仿宋" w:hAnsi="仿宋" w:eastAsia="仿宋" w:cs="仿宋"/>
          <w:sz w:val="32"/>
          <w:szCs w:val="32"/>
          <w:lang w:val="en-US" w:eastAsia="zh-CN"/>
        </w:rPr>
        <w:br w:type="textWrapping"/>
      </w:r>
      <w:r>
        <w:rPr>
          <w:rFonts w:hint="eastAsia" w:ascii="仿宋" w:hAnsi="仿宋" w:eastAsia="仿宋" w:cs="仿宋"/>
          <w:b/>
          <w:bCs/>
          <w:sz w:val="32"/>
          <w:szCs w:val="32"/>
          <w:lang w:val="en-US" w:eastAsia="zh-CN"/>
        </w:rPr>
        <w:t>目 录</w:t>
      </w:r>
    </w:p>
    <w:p>
      <w:pPr>
        <w:jc w:val="center"/>
        <w:rPr>
          <w:rFonts w:hint="eastAsia" w:ascii="仿宋" w:hAnsi="仿宋" w:eastAsia="仿宋" w:cs="仿宋"/>
          <w:b/>
          <w:bCs/>
          <w:sz w:val="32"/>
          <w:szCs w:val="32"/>
        </w:rPr>
      </w:pPr>
      <w:r>
        <w:rPr>
          <w:rFonts w:hint="eastAsia" w:ascii="仿宋" w:hAnsi="仿宋" w:eastAsia="仿宋" w:cs="仿宋"/>
          <w:sz w:val="32"/>
          <w:szCs w:val="32"/>
          <w:lang w:val="en-US" w:eastAsia="zh-CN"/>
        </w:rPr>
        <w:t>第一章　管 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第二章　回 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第三章　辩护与代理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第四章　证 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第一节　一般规定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第二节　物证、书证的审查与认定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第三节　证人证言、被害人陈述的审查与认定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第四节　被告人供述和辩解的审查与认定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第五节　鉴定意见的审查与认定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第六节　勘验、检查、辨认、侦查实验等笔录的审查与认定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第七节　视听资料、电子数据的审查与认定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第八节　非法证据排除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第九节　证据的综合审查与运用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第五章　强制措施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第六章　附带民事诉讼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第七章　期间、送达、审理期限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第八章　审判组织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第九章　公诉案件第一审普通程序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第一节　审查受理与庭前准备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第二节　宣布开庭与法庭调查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第三节　法庭辩论与最后陈述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第四节　评议案件与宣告判决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第五节　法庭纪律与其他规定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第十章　自诉案件第一审程序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第十一章　单位犯罪案件的审理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第十二章　简易程序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第十三章　第二审程序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第十四章　在法定刑以下判处刑罚和特殊假释的核准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第十五章　死刑复核程序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第十六章　查封、扣押、冻结财物及其处理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第十七章　审判监督程序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第十八章　涉外刑事案件的审理和司法协助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第十九章　执行程序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第一节　死刑的执行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第二节　死刑缓期执行、无期徒刑、有期徒刑、拘役的交付执行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第三节　管制、缓刑、剥夺政治权利的交付执行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第四节　财产刑和附带民事裁判的执行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第五节　减刑、假释案件的审理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第六节　缓刑、假释的撤销</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第二十章　未成年人刑事案件诉讼程序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第一节　一般规定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第二节　开庭准备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第三节　审 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第四节　执 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第二十一章　当事人和解的公诉案件诉讼程序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第二十二章　犯罪嫌疑人、被告人逃匿、死亡案件违法所得的没收程序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第二十三章　依法不负刑事责任的精神病人的强制医疗程序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第二十四章　附 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2012年3月14日，第十一届全国人民代表大会第五次会议通过了《关于</w:t>
      </w: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"http://www.xinxiang.jcy.gov.cn/jwgk/flfg/201705/javascript:SLC(13911,0)" </w:instrText>
      </w:r>
      <w:r>
        <w:rPr>
          <w:rFonts w:hint="eastAsia" w:ascii="仿宋" w:hAnsi="仿宋" w:eastAsia="仿宋" w:cs="仿宋"/>
          <w:b/>
          <w:bCs/>
          <w:sz w:val="32"/>
          <w:szCs w:val="32"/>
          <w:lang w:val="en-US" w:eastAsia="zh-CN"/>
        </w:rPr>
        <w:fldChar w:fldCharType="separate"/>
      </w:r>
      <w:r>
        <w:rPr>
          <w:rStyle w:val="5"/>
          <w:rFonts w:hint="eastAsia" w:ascii="仿宋" w:hAnsi="仿宋" w:eastAsia="仿宋" w:cs="仿宋"/>
          <w:b/>
          <w:bCs/>
          <w:color w:val="006CFF"/>
          <w:sz w:val="32"/>
          <w:szCs w:val="32"/>
          <w:lang w:val="en-US"/>
        </w:rPr>
        <w:t>修改〈中华人民共和国刑事诉讼法〉的决定</w:t>
      </w:r>
      <w:r>
        <w:rPr>
          <w:rFonts w:hint="eastAsia" w:ascii="仿宋" w:hAnsi="仿宋" w:eastAsia="仿宋" w:cs="仿宋"/>
          <w:b/>
          <w:bCs/>
          <w:sz w:val="32"/>
          <w:szCs w:val="32"/>
          <w:lang w:val="en-US" w:eastAsia="zh-CN"/>
        </w:rPr>
        <w:fldChar w:fldCharType="end"/>
      </w:r>
      <w:r>
        <w:rPr>
          <w:rFonts w:hint="eastAsia" w:ascii="仿宋" w:hAnsi="仿宋" w:eastAsia="仿宋" w:cs="仿宋"/>
          <w:b/>
          <w:bCs/>
          <w:sz w:val="32"/>
          <w:szCs w:val="32"/>
          <w:lang w:val="en-US" w:eastAsia="zh-CN"/>
        </w:rPr>
        <w:t>》。为正确理解和适用修改后的</w:t>
      </w: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HYPERLINK "http://www.xinxiang.jcy.gov.cn/jwgk/flfg/201705/javascript:SLC(13912,0)" </w:instrText>
      </w:r>
      <w:r>
        <w:rPr>
          <w:rFonts w:hint="eastAsia" w:ascii="仿宋" w:hAnsi="仿宋" w:eastAsia="仿宋" w:cs="仿宋"/>
          <w:b/>
          <w:bCs/>
          <w:sz w:val="32"/>
          <w:szCs w:val="32"/>
          <w:lang w:val="en-US" w:eastAsia="zh-CN"/>
        </w:rPr>
        <w:fldChar w:fldCharType="separate"/>
      </w:r>
      <w:r>
        <w:rPr>
          <w:rStyle w:val="5"/>
          <w:rFonts w:hint="eastAsia" w:ascii="仿宋" w:hAnsi="仿宋" w:eastAsia="仿宋" w:cs="仿宋"/>
          <w:b/>
          <w:bCs/>
          <w:color w:val="006CFF"/>
          <w:sz w:val="32"/>
          <w:szCs w:val="32"/>
          <w:lang w:val="en-US"/>
        </w:rPr>
        <w:t>刑事诉讼法</w:t>
      </w:r>
      <w:r>
        <w:rPr>
          <w:rFonts w:hint="eastAsia" w:ascii="仿宋" w:hAnsi="仿宋" w:eastAsia="仿宋" w:cs="仿宋"/>
          <w:b/>
          <w:bCs/>
          <w:sz w:val="32"/>
          <w:szCs w:val="32"/>
          <w:lang w:val="en-US" w:eastAsia="zh-CN"/>
        </w:rPr>
        <w:fldChar w:fldCharType="end"/>
      </w:r>
      <w:r>
        <w:rPr>
          <w:rFonts w:hint="eastAsia" w:ascii="仿宋" w:hAnsi="仿宋" w:eastAsia="仿宋" w:cs="仿宋"/>
          <w:b/>
          <w:bCs/>
          <w:sz w:val="32"/>
          <w:szCs w:val="32"/>
          <w:lang w:val="en-US" w:eastAsia="zh-CN"/>
        </w:rPr>
        <w:t>，结合人民法院审判工作实际，制定本解释。</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管 辖</w:t>
      </w:r>
    </w:p>
    <w:p>
      <w:pPr>
        <w:rPr>
          <w:rFonts w:hint="eastAsia" w:ascii="仿宋" w:hAnsi="仿宋" w:eastAsia="仿宋" w:cs="仿宋"/>
          <w:sz w:val="32"/>
          <w:szCs w:val="32"/>
        </w:rPr>
      </w:pPr>
      <w:bookmarkStart w:id="0" w:name="1"/>
      <w:r>
        <w:rPr>
          <w:rFonts w:hint="eastAsia" w:ascii="仿宋" w:hAnsi="仿宋" w:eastAsia="仿宋" w:cs="仿宋"/>
          <w:sz w:val="32"/>
          <w:szCs w:val="32"/>
          <w:lang w:val="en-US" w:eastAsia="zh-CN"/>
        </w:rPr>
        <w:t>　　第一条</w:t>
      </w:r>
      <w:bookmarkEnd w:id="0"/>
      <w:r>
        <w:rPr>
          <w:rFonts w:hint="eastAsia" w:ascii="仿宋" w:hAnsi="仿宋" w:eastAsia="仿宋" w:cs="仿宋"/>
          <w:sz w:val="32"/>
          <w:szCs w:val="32"/>
          <w:lang w:val="en-US" w:eastAsia="zh-CN"/>
        </w:rPr>
        <w:t>　人民法院直接受理的自诉案件包括：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（一）告诉才处理的案件：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⒈侮辱、诽谤案（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"http://www.xinxiang.jcy.gov.cn/jwgk/flfg/201705/javascript:SLC(17010,246)"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二百四十六条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规定的，但严重危害社会秩序和国家利益的除外）；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⒉暴力干涉婚姻自由案（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"http://www.xinxiang.jcy.gov.cn/jwgk/flfg/201705/javascript:SLC(17010,257)"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二百五十七条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⒊虐待案（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"http://www.xinxiang.jcy.gov.cn/jwgk/flfg/201705/javascript:SLC(17010,260)"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二百六十条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⒋侵占案（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"http://www.xinxiang.jcy.gov.cn/jwgk/flfg/201705/javascript:SLC(17010,270)"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二百七十条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（二）人民检察院没有提起公诉，被害人有证据证明的轻微刑事案件：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⒈故意伤害案（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"http://www.xinxiang.jcy.gov.cn/jwgk/flfg/201705/javascript:SLC(17010,234)"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二百三十四条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⒉非法侵入住宅案（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"http://www.xinxiang.jcy.gov.cn/jwgk/flfg/201705/javascript:SLC(17010,245)"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二百四十五条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⒊侵犯通信自由案（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"http://www.xinxiang.jcy.gov.cn/jwgk/flfg/201705/javascript:SLC(17010,252)"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二百五十二条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⒋重婚案（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"http://www.xinxiang.jcy.gov.cn/jwgk/flfg/201705/javascript:SLC(17010,258)"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二百五十八条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⒌遗弃案（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"http://www.xinxiang.jcy.gov.cn/jwgk/flfg/201705/javascript:SLC(17010,261)"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二百六十一条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⒍生产、销售伪劣商品案（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分则第三章第一节规定的，但严重危害社会秩序和国家利益的除外）；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⒎侵犯知识产权案（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分则第三章第七节规定的，但严重危害社会秩序和国家利益的除外）；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⒏</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分则第四章、第五章规定的，对被告人可能判处三年有期徒刑以下刑罚的案件。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本项规定的案件，被害人直接向人民法院起诉的，人民法院应当依法受理。对其中证据不足、可以由公安机关受理的，或者认为对被告人可能判处三年有期徒刑以上刑罚的，应当告知被害人向公安机关报案，或者移送公安机关立案侦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（三）被害人有证据证明对被告人侵犯自己人身、财产权利的行为应当依法追究刑事责任，且有证据证明曾经提出控告，而公安机关或者人民检察院不予追究被告人刑事责任的案件。</w:t>
      </w:r>
      <w:r>
        <w:rPr>
          <w:rFonts w:hint="eastAsia" w:ascii="仿宋" w:hAnsi="仿宋" w:eastAsia="仿宋" w:cs="仿宋"/>
          <w:sz w:val="32"/>
          <w:szCs w:val="32"/>
          <w:lang w:val="en-US" w:eastAsia="zh-CN"/>
        </w:rPr>
        <w:br w:type="textWrapping"/>
      </w:r>
      <w:bookmarkStart w:id="1" w:name="2"/>
      <w:r>
        <w:rPr>
          <w:rFonts w:hint="eastAsia" w:ascii="仿宋" w:hAnsi="仿宋" w:eastAsia="仿宋" w:cs="仿宋"/>
          <w:sz w:val="32"/>
          <w:szCs w:val="32"/>
          <w:lang w:val="en-US" w:eastAsia="zh-CN"/>
        </w:rPr>
        <w:t>　　第二条</w:t>
      </w:r>
      <w:bookmarkEnd w:id="1"/>
      <w:r>
        <w:rPr>
          <w:rFonts w:hint="eastAsia" w:ascii="仿宋" w:hAnsi="仿宋" w:eastAsia="仿宋" w:cs="仿宋"/>
          <w:sz w:val="32"/>
          <w:szCs w:val="32"/>
          <w:lang w:val="en-US" w:eastAsia="zh-CN"/>
        </w:rPr>
        <w:t>　犯罪地包括犯罪行为发生地和犯罪结果发生地。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针对或者利用计算机网络实施的犯罪，犯罪地包括犯罪行为发生地的网站服务器所在地，网络接入地，网站建立者、管理者所在地，被侵害的计算机信息系统及其管理者所在地，被告人、被害人使用的计算机信息系统所在地，以及被害人财产遭受损失地。</w:t>
      </w:r>
      <w:r>
        <w:rPr>
          <w:rFonts w:hint="eastAsia" w:ascii="仿宋" w:hAnsi="仿宋" w:eastAsia="仿宋" w:cs="仿宋"/>
          <w:sz w:val="32"/>
          <w:szCs w:val="32"/>
          <w:lang w:val="en-US" w:eastAsia="zh-CN"/>
        </w:rPr>
        <w:br w:type="textWrapping"/>
      </w:r>
      <w:bookmarkStart w:id="2" w:name="3"/>
      <w:r>
        <w:rPr>
          <w:rFonts w:hint="eastAsia" w:ascii="仿宋" w:hAnsi="仿宋" w:eastAsia="仿宋" w:cs="仿宋"/>
          <w:sz w:val="32"/>
          <w:szCs w:val="32"/>
          <w:lang w:val="en-US" w:eastAsia="zh-CN"/>
        </w:rPr>
        <w:t>　　第三条</w:t>
      </w:r>
      <w:bookmarkEnd w:id="2"/>
      <w:r>
        <w:rPr>
          <w:rFonts w:hint="eastAsia" w:ascii="仿宋" w:hAnsi="仿宋" w:eastAsia="仿宋" w:cs="仿宋"/>
          <w:sz w:val="32"/>
          <w:szCs w:val="32"/>
          <w:lang w:val="en-US" w:eastAsia="zh-CN"/>
        </w:rPr>
        <w:t>　被告人的户籍地为其居住地。经常居住地与户籍地不一致的，经常居住地为其居住地。经常居住地为被告人被追诉前已连续居住一年以上的地方，但住院就医的除外。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被告单位登记的住所地为其居住地。主要营业地或者主要办事机构所在地与登记的住所地不一致的，主要营业地或者主要办事机构所在地为其居住地。</w:t>
      </w:r>
      <w:r>
        <w:rPr>
          <w:rFonts w:hint="eastAsia" w:ascii="仿宋" w:hAnsi="仿宋" w:eastAsia="仿宋" w:cs="仿宋"/>
          <w:sz w:val="32"/>
          <w:szCs w:val="32"/>
          <w:lang w:val="en-US" w:eastAsia="zh-CN"/>
        </w:rPr>
        <w:br w:type="textWrapping"/>
      </w:r>
      <w:bookmarkStart w:id="3" w:name="4"/>
      <w:r>
        <w:rPr>
          <w:rFonts w:hint="eastAsia" w:ascii="仿宋" w:hAnsi="仿宋" w:eastAsia="仿宋" w:cs="仿宋"/>
          <w:sz w:val="32"/>
          <w:szCs w:val="32"/>
          <w:lang w:val="en-US" w:eastAsia="zh-CN"/>
        </w:rPr>
        <w:t>　　第四条</w:t>
      </w:r>
      <w:bookmarkEnd w:id="3"/>
      <w:r>
        <w:rPr>
          <w:rFonts w:hint="eastAsia" w:ascii="仿宋" w:hAnsi="仿宋" w:eastAsia="仿宋" w:cs="仿宋"/>
          <w:sz w:val="32"/>
          <w:szCs w:val="32"/>
          <w:lang w:val="en-US" w:eastAsia="zh-CN"/>
        </w:rPr>
        <w:t>　在中华人民共和国领域外的中国船舶内的犯罪，由该船舶最初停泊的中国口岸所在地的人民法院管辖。</w:t>
      </w:r>
      <w:r>
        <w:rPr>
          <w:rFonts w:hint="eastAsia" w:ascii="仿宋" w:hAnsi="仿宋" w:eastAsia="仿宋" w:cs="仿宋"/>
          <w:sz w:val="32"/>
          <w:szCs w:val="32"/>
          <w:lang w:val="en-US" w:eastAsia="zh-CN"/>
        </w:rPr>
        <w:br w:type="textWrapping"/>
      </w:r>
      <w:bookmarkStart w:id="4" w:name="5"/>
      <w:r>
        <w:rPr>
          <w:rFonts w:hint="eastAsia" w:ascii="仿宋" w:hAnsi="仿宋" w:eastAsia="仿宋" w:cs="仿宋"/>
          <w:sz w:val="32"/>
          <w:szCs w:val="32"/>
          <w:lang w:val="en-US" w:eastAsia="zh-CN"/>
        </w:rPr>
        <w:t>　　第五条</w:t>
      </w:r>
      <w:bookmarkEnd w:id="4"/>
      <w:r>
        <w:rPr>
          <w:rFonts w:hint="eastAsia" w:ascii="仿宋" w:hAnsi="仿宋" w:eastAsia="仿宋" w:cs="仿宋"/>
          <w:sz w:val="32"/>
          <w:szCs w:val="32"/>
          <w:lang w:val="en-US" w:eastAsia="zh-CN"/>
        </w:rPr>
        <w:t>　在中华人民共和国领域外的中国航空器内的犯罪，由该航空器在中国最初降落地的人民法院管辖。</w:t>
      </w:r>
      <w:r>
        <w:rPr>
          <w:rFonts w:hint="eastAsia" w:ascii="仿宋" w:hAnsi="仿宋" w:eastAsia="仿宋" w:cs="仿宋"/>
          <w:sz w:val="32"/>
          <w:szCs w:val="32"/>
          <w:lang w:val="en-US" w:eastAsia="zh-CN"/>
        </w:rPr>
        <w:br w:type="textWrapping"/>
      </w:r>
      <w:bookmarkStart w:id="5" w:name="6"/>
      <w:r>
        <w:rPr>
          <w:rFonts w:hint="eastAsia" w:ascii="仿宋" w:hAnsi="仿宋" w:eastAsia="仿宋" w:cs="仿宋"/>
          <w:sz w:val="32"/>
          <w:szCs w:val="32"/>
          <w:lang w:val="en-US" w:eastAsia="zh-CN"/>
        </w:rPr>
        <w:t>　　第六条</w:t>
      </w:r>
      <w:bookmarkEnd w:id="5"/>
      <w:r>
        <w:rPr>
          <w:rFonts w:hint="eastAsia" w:ascii="仿宋" w:hAnsi="仿宋" w:eastAsia="仿宋" w:cs="仿宋"/>
          <w:sz w:val="32"/>
          <w:szCs w:val="32"/>
          <w:lang w:val="en-US" w:eastAsia="zh-CN"/>
        </w:rPr>
        <w:t>　在国际列车上的犯罪，根据我国与相关国家签订的协定确定管辖；没有协定的，由该列车最初停靠的中国车站所在地或者目的地的铁路运输法院管辖。</w:t>
      </w:r>
      <w:r>
        <w:rPr>
          <w:rFonts w:hint="eastAsia" w:ascii="仿宋" w:hAnsi="仿宋" w:eastAsia="仿宋" w:cs="仿宋"/>
          <w:sz w:val="32"/>
          <w:szCs w:val="32"/>
          <w:lang w:val="en-US" w:eastAsia="zh-CN"/>
        </w:rPr>
        <w:br w:type="textWrapping"/>
      </w:r>
      <w:bookmarkStart w:id="6" w:name="7"/>
      <w:r>
        <w:rPr>
          <w:rFonts w:hint="eastAsia" w:ascii="仿宋" w:hAnsi="仿宋" w:eastAsia="仿宋" w:cs="仿宋"/>
          <w:sz w:val="32"/>
          <w:szCs w:val="32"/>
          <w:lang w:val="en-US" w:eastAsia="zh-CN"/>
        </w:rPr>
        <w:t>　　第七条</w:t>
      </w:r>
      <w:bookmarkEnd w:id="6"/>
      <w:r>
        <w:rPr>
          <w:rFonts w:hint="eastAsia" w:ascii="仿宋" w:hAnsi="仿宋" w:eastAsia="仿宋" w:cs="仿宋"/>
          <w:sz w:val="32"/>
          <w:szCs w:val="32"/>
          <w:lang w:val="en-US" w:eastAsia="zh-CN"/>
        </w:rPr>
        <w:t>　中国公民在中国驻外使、领馆内的犯罪，由其主管单位所在地或者原户籍地的人民法院管辖。</w:t>
      </w:r>
      <w:r>
        <w:rPr>
          <w:rFonts w:hint="eastAsia" w:ascii="仿宋" w:hAnsi="仿宋" w:eastAsia="仿宋" w:cs="仿宋"/>
          <w:sz w:val="32"/>
          <w:szCs w:val="32"/>
          <w:lang w:val="en-US" w:eastAsia="zh-CN"/>
        </w:rPr>
        <w:br w:type="textWrapping"/>
      </w:r>
      <w:bookmarkStart w:id="7" w:name="8"/>
      <w:r>
        <w:rPr>
          <w:rFonts w:hint="eastAsia" w:ascii="仿宋" w:hAnsi="仿宋" w:eastAsia="仿宋" w:cs="仿宋"/>
          <w:sz w:val="32"/>
          <w:szCs w:val="32"/>
          <w:lang w:val="en-US" w:eastAsia="zh-CN"/>
        </w:rPr>
        <w:t>　　第八条</w:t>
      </w:r>
      <w:bookmarkEnd w:id="7"/>
      <w:r>
        <w:rPr>
          <w:rFonts w:hint="eastAsia" w:ascii="仿宋" w:hAnsi="仿宋" w:eastAsia="仿宋" w:cs="仿宋"/>
          <w:sz w:val="32"/>
          <w:szCs w:val="32"/>
          <w:lang w:val="en-US" w:eastAsia="zh-CN"/>
        </w:rPr>
        <w:t>　中国公民在中华人民共和国领域外的犯罪，由其入境地或者离境前居住地的人民法院管辖；被害人是中国公民的，也可由被害人离境前居住地的人民法院管辖。</w:t>
      </w:r>
      <w:r>
        <w:rPr>
          <w:rFonts w:hint="eastAsia" w:ascii="仿宋" w:hAnsi="仿宋" w:eastAsia="仿宋" w:cs="仿宋"/>
          <w:sz w:val="32"/>
          <w:szCs w:val="32"/>
          <w:lang w:val="en-US" w:eastAsia="zh-CN"/>
        </w:rPr>
        <w:br w:type="textWrapping"/>
      </w:r>
      <w:bookmarkStart w:id="8" w:name="9"/>
      <w:r>
        <w:rPr>
          <w:rFonts w:hint="eastAsia" w:ascii="仿宋" w:hAnsi="仿宋" w:eastAsia="仿宋" w:cs="仿宋"/>
          <w:sz w:val="32"/>
          <w:szCs w:val="32"/>
          <w:lang w:val="en-US" w:eastAsia="zh-CN"/>
        </w:rPr>
        <w:t>　　第九条</w:t>
      </w:r>
      <w:bookmarkEnd w:id="8"/>
      <w:r>
        <w:rPr>
          <w:rFonts w:hint="eastAsia" w:ascii="仿宋" w:hAnsi="仿宋" w:eastAsia="仿宋" w:cs="仿宋"/>
          <w:sz w:val="32"/>
          <w:szCs w:val="32"/>
          <w:lang w:val="en-US" w:eastAsia="zh-CN"/>
        </w:rPr>
        <w:t>　外国人在中华人民共和国领域外对中华人民共和国国家或者公民犯罪，根据《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中华人民共和国刑法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》应当受处罚的，由该外国人入境地、入境后居住地或者被害中国公民离境前居住地的人民法院管辖。</w:t>
      </w:r>
      <w:r>
        <w:rPr>
          <w:rFonts w:hint="eastAsia" w:ascii="仿宋" w:hAnsi="仿宋" w:eastAsia="仿宋" w:cs="仿宋"/>
          <w:sz w:val="32"/>
          <w:szCs w:val="32"/>
          <w:lang w:val="en-US" w:eastAsia="zh-CN"/>
        </w:rPr>
        <w:br w:type="textWrapping"/>
      </w:r>
      <w:bookmarkStart w:id="9" w:name="10"/>
      <w:r>
        <w:rPr>
          <w:rFonts w:hint="eastAsia" w:ascii="仿宋" w:hAnsi="仿宋" w:eastAsia="仿宋" w:cs="仿宋"/>
          <w:sz w:val="32"/>
          <w:szCs w:val="32"/>
          <w:lang w:val="en-US" w:eastAsia="zh-CN"/>
        </w:rPr>
        <w:t>　　第十条</w:t>
      </w:r>
      <w:bookmarkEnd w:id="9"/>
      <w:r>
        <w:rPr>
          <w:rFonts w:hint="eastAsia" w:ascii="仿宋" w:hAnsi="仿宋" w:eastAsia="仿宋" w:cs="仿宋"/>
          <w:sz w:val="32"/>
          <w:szCs w:val="32"/>
          <w:lang w:val="en-US" w:eastAsia="zh-CN"/>
        </w:rPr>
        <w:t>　对中华人民共和国缔结或者参加的国际条约所规定的罪行，中华人民共和国在所承担条约义务的范围内，行使刑事管辖权的，由被告人被抓获地的人民法院管辖。</w:t>
      </w:r>
      <w:r>
        <w:rPr>
          <w:rFonts w:hint="eastAsia" w:ascii="仿宋" w:hAnsi="仿宋" w:eastAsia="仿宋" w:cs="仿宋"/>
          <w:sz w:val="32"/>
          <w:szCs w:val="32"/>
          <w:lang w:val="en-US" w:eastAsia="zh-CN"/>
        </w:rPr>
        <w:br w:type="textWrapping"/>
      </w:r>
      <w:bookmarkStart w:id="10" w:name="11"/>
      <w:r>
        <w:rPr>
          <w:rFonts w:hint="eastAsia" w:ascii="仿宋" w:hAnsi="仿宋" w:eastAsia="仿宋" w:cs="仿宋"/>
          <w:sz w:val="32"/>
          <w:szCs w:val="32"/>
          <w:lang w:val="en-US" w:eastAsia="zh-CN"/>
        </w:rPr>
        <w:t>　　第十一条</w:t>
      </w:r>
      <w:bookmarkEnd w:id="10"/>
      <w:r>
        <w:rPr>
          <w:rFonts w:hint="eastAsia" w:ascii="仿宋" w:hAnsi="仿宋" w:eastAsia="仿宋" w:cs="仿宋"/>
          <w:sz w:val="32"/>
          <w:szCs w:val="32"/>
          <w:lang w:val="en-US" w:eastAsia="zh-CN"/>
        </w:rPr>
        <w:t>　正在服刑的罪犯在判决宣告前还有其他罪没有判决的，由原审地人民法院管辖；由罪犯服刑地或者犯罪地的人民法院审判更为适宜的，可以由罪犯服刑地或者犯罪地的人民法院管辖。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罪犯在服刑期间又犯罪的，由服刑地的人民法院管辖。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罪犯在脱逃期间犯罪的，由服刑地的人民法院管辖。但是，在犯罪地抓获罪犯并发现其在脱逃期间的犯罪的，由犯罪地的人民法院管辖。</w:t>
      </w:r>
      <w:r>
        <w:rPr>
          <w:rFonts w:hint="eastAsia" w:ascii="仿宋" w:hAnsi="仿宋" w:eastAsia="仿宋" w:cs="仿宋"/>
          <w:sz w:val="32"/>
          <w:szCs w:val="32"/>
          <w:lang w:val="en-US" w:eastAsia="zh-CN"/>
        </w:rPr>
        <w:br w:type="textWrapping"/>
      </w:r>
      <w:bookmarkStart w:id="11" w:name="12"/>
      <w:r>
        <w:rPr>
          <w:rFonts w:hint="eastAsia" w:ascii="仿宋" w:hAnsi="仿宋" w:eastAsia="仿宋" w:cs="仿宋"/>
          <w:sz w:val="32"/>
          <w:szCs w:val="32"/>
          <w:lang w:val="en-US" w:eastAsia="zh-CN"/>
        </w:rPr>
        <w:t>　　第十二条</w:t>
      </w:r>
      <w:bookmarkEnd w:id="11"/>
      <w:r>
        <w:rPr>
          <w:rFonts w:hint="eastAsia" w:ascii="仿宋" w:hAnsi="仿宋" w:eastAsia="仿宋" w:cs="仿宋"/>
          <w:sz w:val="32"/>
          <w:szCs w:val="32"/>
          <w:lang w:val="en-US" w:eastAsia="zh-CN"/>
        </w:rPr>
        <w:t>　人民检察院认为可能判处无期徒刑、死刑，向中级人民法院提起公诉的案件，中级人民法院受理后，认为不需要判处无期徒刑、死刑的，应当依法审判，不再交基层人民法院审判。</w:t>
      </w:r>
      <w:r>
        <w:rPr>
          <w:rFonts w:hint="eastAsia" w:ascii="仿宋" w:hAnsi="仿宋" w:eastAsia="仿宋" w:cs="仿宋"/>
          <w:sz w:val="32"/>
          <w:szCs w:val="32"/>
          <w:lang w:val="en-US" w:eastAsia="zh-CN"/>
        </w:rPr>
        <w:br w:type="textWrapping"/>
      </w:r>
      <w:bookmarkStart w:id="12" w:name="13"/>
      <w:r>
        <w:rPr>
          <w:rFonts w:hint="eastAsia" w:ascii="仿宋" w:hAnsi="仿宋" w:eastAsia="仿宋" w:cs="仿宋"/>
          <w:sz w:val="32"/>
          <w:szCs w:val="32"/>
          <w:lang w:val="en-US" w:eastAsia="zh-CN"/>
        </w:rPr>
        <w:t>　　第十三条</w:t>
      </w:r>
      <w:bookmarkEnd w:id="12"/>
      <w:r>
        <w:rPr>
          <w:rFonts w:hint="eastAsia" w:ascii="仿宋" w:hAnsi="仿宋" w:eastAsia="仿宋" w:cs="仿宋"/>
          <w:sz w:val="32"/>
          <w:szCs w:val="32"/>
          <w:lang w:val="en-US" w:eastAsia="zh-CN"/>
        </w:rPr>
        <w:t>　一人犯数罪、共同犯罪和其他需要并案审理的案件，其中一人或者一罪属于上级人民法院管辖的，全案由上级人民法院管辖。</w:t>
      </w:r>
      <w:r>
        <w:rPr>
          <w:rFonts w:hint="eastAsia" w:ascii="仿宋" w:hAnsi="仿宋" w:eastAsia="仿宋" w:cs="仿宋"/>
          <w:sz w:val="32"/>
          <w:szCs w:val="32"/>
          <w:lang w:val="en-US" w:eastAsia="zh-CN"/>
        </w:rPr>
        <w:br w:type="textWrapping"/>
      </w:r>
      <w:bookmarkStart w:id="13" w:name="14"/>
      <w:r>
        <w:rPr>
          <w:rFonts w:hint="eastAsia" w:ascii="仿宋" w:hAnsi="仿宋" w:eastAsia="仿宋" w:cs="仿宋"/>
          <w:sz w:val="32"/>
          <w:szCs w:val="32"/>
          <w:lang w:val="en-US" w:eastAsia="zh-CN"/>
        </w:rPr>
        <w:t>　　第十四条</w:t>
      </w:r>
      <w:bookmarkEnd w:id="13"/>
      <w:r>
        <w:rPr>
          <w:rFonts w:hint="eastAsia" w:ascii="仿宋" w:hAnsi="仿宋" w:eastAsia="仿宋" w:cs="仿宋"/>
          <w:sz w:val="32"/>
          <w:szCs w:val="32"/>
          <w:lang w:val="en-US" w:eastAsia="zh-CN"/>
        </w:rPr>
        <w:t>　上级人民法院决定审判下级人民法院管辖的第一审刑事案件的，应当向下级人民法院下达改变管辖决定书，并书面通知同级人民检察院。</w:t>
      </w:r>
      <w:r>
        <w:rPr>
          <w:rFonts w:hint="eastAsia" w:ascii="仿宋" w:hAnsi="仿宋" w:eastAsia="仿宋" w:cs="仿宋"/>
          <w:sz w:val="32"/>
          <w:szCs w:val="32"/>
          <w:lang w:val="en-US" w:eastAsia="zh-CN"/>
        </w:rPr>
        <w:br w:type="textWrapping"/>
      </w:r>
      <w:bookmarkStart w:id="14" w:name="15"/>
      <w:r>
        <w:rPr>
          <w:rFonts w:hint="eastAsia" w:ascii="仿宋" w:hAnsi="仿宋" w:eastAsia="仿宋" w:cs="仿宋"/>
          <w:sz w:val="32"/>
          <w:szCs w:val="32"/>
          <w:lang w:val="en-US" w:eastAsia="zh-CN"/>
        </w:rPr>
        <w:t>　　第十五条</w:t>
      </w:r>
      <w:bookmarkEnd w:id="14"/>
      <w:r>
        <w:rPr>
          <w:rFonts w:hint="eastAsia" w:ascii="仿宋" w:hAnsi="仿宋" w:eastAsia="仿宋" w:cs="仿宋"/>
          <w:sz w:val="32"/>
          <w:szCs w:val="32"/>
          <w:lang w:val="en-US" w:eastAsia="zh-CN"/>
        </w:rPr>
        <w:t>　基层人民法院对可能判处无期徒刑、死刑的第一审刑事案件，应当移送中级人民法院审判。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基层人民法院对下列第一审刑事案件，可以请求移送中级人民法院审判：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（一）重大、复杂案件；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（二）新类型的疑难案件；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（三）在法律适用上具有普遍指导意义的案件。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需要将案件移送中级人民法院审判的，应当在报请院长决定后，至迟于案件审理期限届满十五日前书面请求移送。中级人民法院应当在接到申请后十日内作出决定。不同意移送的，应当下达不同意移送决定书，由请求移送的人民法院依法审判；同意移送的，应当下达同意移送决定书，并书面通知同级人民检察院。</w:t>
      </w:r>
      <w:r>
        <w:rPr>
          <w:rFonts w:hint="eastAsia" w:ascii="仿宋" w:hAnsi="仿宋" w:eastAsia="仿宋" w:cs="仿宋"/>
          <w:sz w:val="32"/>
          <w:szCs w:val="32"/>
          <w:lang w:val="en-US" w:eastAsia="zh-CN"/>
        </w:rPr>
        <w:br w:type="textWrapping"/>
      </w:r>
      <w:bookmarkStart w:id="15" w:name="16"/>
      <w:r>
        <w:rPr>
          <w:rFonts w:hint="eastAsia" w:ascii="仿宋" w:hAnsi="仿宋" w:eastAsia="仿宋" w:cs="仿宋"/>
          <w:sz w:val="32"/>
          <w:szCs w:val="32"/>
          <w:lang w:val="en-US" w:eastAsia="zh-CN"/>
        </w:rPr>
        <w:t>　　第十六条</w:t>
      </w:r>
      <w:bookmarkEnd w:id="15"/>
      <w:r>
        <w:rPr>
          <w:rFonts w:hint="eastAsia" w:ascii="仿宋" w:hAnsi="仿宋" w:eastAsia="仿宋" w:cs="仿宋"/>
          <w:sz w:val="32"/>
          <w:szCs w:val="32"/>
          <w:lang w:val="en-US" w:eastAsia="zh-CN"/>
        </w:rPr>
        <w:t>　有管辖权的人民法院因案件涉及本院院长需要回避等原因，不宜行使管辖权的，可以请求移送上一级人民法院管辖。上一级人民法院可以管辖，也可以指定与提出请求的人民法院同级的其他人民法院管辖。</w:t>
      </w:r>
      <w:r>
        <w:rPr>
          <w:rFonts w:hint="eastAsia" w:ascii="仿宋" w:hAnsi="仿宋" w:eastAsia="仿宋" w:cs="仿宋"/>
          <w:sz w:val="32"/>
          <w:szCs w:val="32"/>
          <w:lang w:val="en-US" w:eastAsia="zh-CN"/>
        </w:rPr>
        <w:br w:type="textWrapping"/>
      </w:r>
      <w:bookmarkStart w:id="16" w:name="17"/>
      <w:r>
        <w:rPr>
          <w:rFonts w:hint="eastAsia" w:ascii="仿宋" w:hAnsi="仿宋" w:eastAsia="仿宋" w:cs="仿宋"/>
          <w:sz w:val="32"/>
          <w:szCs w:val="32"/>
          <w:lang w:val="en-US" w:eastAsia="zh-CN"/>
        </w:rPr>
        <w:t>　　第十七条</w:t>
      </w:r>
      <w:bookmarkEnd w:id="16"/>
      <w:r>
        <w:rPr>
          <w:rFonts w:hint="eastAsia" w:ascii="仿宋" w:hAnsi="仿宋" w:eastAsia="仿宋" w:cs="仿宋"/>
          <w:sz w:val="32"/>
          <w:szCs w:val="32"/>
          <w:lang w:val="en-US" w:eastAsia="zh-CN"/>
        </w:rPr>
        <w:t>　两个以上同级人民法院都有管辖权的案件，由最初受理的人民法院审判。必要时，可以移送被告人主要犯罪地的人民法院审判。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管辖权发生争议的，应当在审理期限内协商解决；协商不成的，由争议的人民法院分别层报共同的上级人民法院指定管辖。</w:t>
      </w:r>
      <w:r>
        <w:rPr>
          <w:rFonts w:hint="eastAsia" w:ascii="仿宋" w:hAnsi="仿宋" w:eastAsia="仿宋" w:cs="仿宋"/>
          <w:sz w:val="32"/>
          <w:szCs w:val="32"/>
          <w:lang w:val="en-US" w:eastAsia="zh-CN"/>
        </w:rPr>
        <w:br w:type="textWrapping"/>
      </w:r>
      <w:bookmarkStart w:id="17" w:name="18"/>
      <w:r>
        <w:rPr>
          <w:rFonts w:hint="eastAsia" w:ascii="仿宋" w:hAnsi="仿宋" w:eastAsia="仿宋" w:cs="仿宋"/>
          <w:sz w:val="32"/>
          <w:szCs w:val="32"/>
          <w:lang w:val="en-US" w:eastAsia="zh-CN"/>
        </w:rPr>
        <w:t>　　第十八条</w:t>
      </w:r>
      <w:bookmarkEnd w:id="17"/>
      <w:r>
        <w:rPr>
          <w:rFonts w:hint="eastAsia" w:ascii="仿宋" w:hAnsi="仿宋" w:eastAsia="仿宋" w:cs="仿宋"/>
          <w:sz w:val="32"/>
          <w:szCs w:val="32"/>
          <w:lang w:val="en-US" w:eastAsia="zh-CN"/>
        </w:rPr>
        <w:t>　上级人民法院在必要时，可以指定下级人民法院将其管辖的案件移送其他下级人民法院审判。</w:t>
      </w:r>
      <w:r>
        <w:rPr>
          <w:rFonts w:hint="eastAsia" w:ascii="仿宋" w:hAnsi="仿宋" w:eastAsia="仿宋" w:cs="仿宋"/>
          <w:sz w:val="32"/>
          <w:szCs w:val="32"/>
          <w:lang w:val="en-US" w:eastAsia="zh-CN"/>
        </w:rPr>
        <w:br w:type="textWrapping"/>
      </w:r>
      <w:bookmarkStart w:id="18" w:name="19"/>
      <w:r>
        <w:rPr>
          <w:rFonts w:hint="eastAsia" w:ascii="仿宋" w:hAnsi="仿宋" w:eastAsia="仿宋" w:cs="仿宋"/>
          <w:sz w:val="32"/>
          <w:szCs w:val="32"/>
          <w:lang w:val="en-US" w:eastAsia="zh-CN"/>
        </w:rPr>
        <w:t>　　第十九条</w:t>
      </w:r>
      <w:bookmarkEnd w:id="18"/>
      <w:r>
        <w:rPr>
          <w:rFonts w:hint="eastAsia" w:ascii="仿宋" w:hAnsi="仿宋" w:eastAsia="仿宋" w:cs="仿宋"/>
          <w:sz w:val="32"/>
          <w:szCs w:val="32"/>
          <w:lang w:val="en-US" w:eastAsia="zh-CN"/>
        </w:rPr>
        <w:t>　上级人民法院指定管辖，应当将指定管辖决定书分别送达被指定管辖的人民法院和其他有关的人民法院。</w:t>
      </w:r>
      <w:r>
        <w:rPr>
          <w:rFonts w:hint="eastAsia" w:ascii="仿宋" w:hAnsi="仿宋" w:eastAsia="仿宋" w:cs="仿宋"/>
          <w:sz w:val="32"/>
          <w:szCs w:val="32"/>
          <w:lang w:val="en-US" w:eastAsia="zh-CN"/>
        </w:rPr>
        <w:br w:type="textWrapping"/>
      </w:r>
      <w:bookmarkStart w:id="19" w:name="20"/>
      <w:r>
        <w:rPr>
          <w:rFonts w:hint="eastAsia" w:ascii="仿宋" w:hAnsi="仿宋" w:eastAsia="仿宋" w:cs="仿宋"/>
          <w:sz w:val="32"/>
          <w:szCs w:val="32"/>
          <w:lang w:val="en-US" w:eastAsia="zh-CN"/>
        </w:rPr>
        <w:t>　　第二十条</w:t>
      </w:r>
      <w:bookmarkEnd w:id="19"/>
      <w:r>
        <w:rPr>
          <w:rFonts w:hint="eastAsia" w:ascii="仿宋" w:hAnsi="仿宋" w:eastAsia="仿宋" w:cs="仿宋"/>
          <w:sz w:val="32"/>
          <w:szCs w:val="32"/>
          <w:lang w:val="en-US" w:eastAsia="zh-CN"/>
        </w:rPr>
        <w:t>　原受理案件的人民法院在收到上级人民法院改变管辖决定书、同意移送决定书或者指定其他人民法院管辖决定书后，对公诉案件，应当书面通知同级人民检察院，并将案卷材料退回，同时书面通知当事人；对自诉案件，应当将案卷材料移送被指定管辖的人民法院，并书面通知当事人。</w:t>
      </w:r>
      <w:r>
        <w:rPr>
          <w:rFonts w:hint="eastAsia" w:ascii="仿宋" w:hAnsi="仿宋" w:eastAsia="仿宋" w:cs="仿宋"/>
          <w:sz w:val="32"/>
          <w:szCs w:val="32"/>
          <w:lang w:val="en-US" w:eastAsia="zh-CN"/>
        </w:rPr>
        <w:br w:type="textWrapping"/>
      </w:r>
      <w:bookmarkStart w:id="20" w:name="21"/>
      <w:r>
        <w:rPr>
          <w:rFonts w:hint="eastAsia" w:ascii="仿宋" w:hAnsi="仿宋" w:eastAsia="仿宋" w:cs="仿宋"/>
          <w:sz w:val="32"/>
          <w:szCs w:val="32"/>
          <w:lang w:val="en-US" w:eastAsia="zh-CN"/>
        </w:rPr>
        <w:t>　　第二十一条</w:t>
      </w:r>
      <w:bookmarkEnd w:id="20"/>
      <w:r>
        <w:rPr>
          <w:rFonts w:hint="eastAsia" w:ascii="仿宋" w:hAnsi="仿宋" w:eastAsia="仿宋" w:cs="仿宋"/>
          <w:sz w:val="32"/>
          <w:szCs w:val="32"/>
          <w:lang w:val="en-US" w:eastAsia="zh-CN"/>
        </w:rPr>
        <w:t>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r>
        <w:rPr>
          <w:rFonts w:hint="eastAsia" w:ascii="仿宋" w:hAnsi="仿宋" w:eastAsia="仿宋" w:cs="仿宋"/>
          <w:sz w:val="32"/>
          <w:szCs w:val="32"/>
          <w:lang w:val="en-US" w:eastAsia="zh-CN"/>
        </w:rPr>
        <w:br w:type="textWrapping"/>
      </w:r>
      <w:bookmarkStart w:id="21" w:name="22"/>
      <w:r>
        <w:rPr>
          <w:rFonts w:hint="eastAsia" w:ascii="仿宋" w:hAnsi="仿宋" w:eastAsia="仿宋" w:cs="仿宋"/>
          <w:sz w:val="32"/>
          <w:szCs w:val="32"/>
          <w:lang w:val="en-US" w:eastAsia="zh-CN"/>
        </w:rPr>
        <w:t>　　第二十二条</w:t>
      </w:r>
      <w:bookmarkEnd w:id="21"/>
      <w:r>
        <w:rPr>
          <w:rFonts w:hint="eastAsia" w:ascii="仿宋" w:hAnsi="仿宋" w:eastAsia="仿宋" w:cs="仿宋"/>
          <w:sz w:val="32"/>
          <w:szCs w:val="32"/>
          <w:lang w:val="en-US" w:eastAsia="zh-CN"/>
        </w:rPr>
        <w:t>　军队和地方互涉刑事案件，按照有关规定确定管辖。</w:t>
      </w:r>
    </w:p>
    <w:p>
      <w:pPr>
        <w:jc w:val="center"/>
        <w:rPr>
          <w:rFonts w:hint="eastAsia" w:ascii="仿宋" w:hAnsi="仿宋" w:eastAsia="仿宋" w:cs="仿宋"/>
          <w:sz w:val="32"/>
          <w:szCs w:val="32"/>
        </w:rPr>
      </w:pPr>
      <w:r>
        <w:rPr>
          <w:rFonts w:hint="eastAsia" w:ascii="仿宋" w:hAnsi="仿宋" w:eastAsia="仿宋" w:cs="仿宋"/>
          <w:b/>
          <w:bCs/>
          <w:sz w:val="32"/>
          <w:szCs w:val="32"/>
        </w:rPr>
        <w:t>第二章　回 避</w:t>
      </w:r>
    </w:p>
    <w:p>
      <w:pPr>
        <w:rPr>
          <w:rFonts w:hint="eastAsia" w:ascii="仿宋" w:hAnsi="仿宋" w:eastAsia="仿宋" w:cs="仿宋"/>
          <w:sz w:val="32"/>
          <w:szCs w:val="32"/>
        </w:rPr>
      </w:pPr>
      <w:bookmarkStart w:id="22" w:name="23"/>
      <w:r>
        <w:rPr>
          <w:rFonts w:hint="eastAsia" w:ascii="仿宋" w:hAnsi="仿宋" w:eastAsia="仿宋" w:cs="仿宋"/>
          <w:sz w:val="32"/>
          <w:szCs w:val="32"/>
          <w:lang w:val="en-US" w:eastAsia="zh-CN"/>
        </w:rPr>
        <w:t>　　第二十三条</w:t>
      </w:r>
      <w:bookmarkEnd w:id="22"/>
      <w:r>
        <w:rPr>
          <w:rFonts w:hint="eastAsia" w:ascii="仿宋" w:hAnsi="仿宋" w:eastAsia="仿宋" w:cs="仿宋"/>
          <w:sz w:val="32"/>
          <w:szCs w:val="32"/>
          <w:lang w:val="en-US" w:eastAsia="zh-CN"/>
        </w:rPr>
        <w:t>　审判人员具有下列情形之一的，应当自行回避，当事人及其法定代理人有权申请其回避：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（一）是本案的当事人或者是当事人的近亲属的；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（二）本人或者其近亲属与本案有利害关系的；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（三）担任过本案的证人、鉴定人、辩护人、诉讼代理人、翻译人员的；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（四）与本案的辩护人、诉讼代理人有近亲属关系的；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（五）与本案当事人有其他利害关系，可能影响公正审判的。</w:t>
      </w:r>
      <w:r>
        <w:rPr>
          <w:rFonts w:hint="eastAsia" w:ascii="仿宋" w:hAnsi="仿宋" w:eastAsia="仿宋" w:cs="仿宋"/>
          <w:sz w:val="32"/>
          <w:szCs w:val="32"/>
          <w:lang w:val="en-US" w:eastAsia="zh-CN"/>
        </w:rPr>
        <w:br w:type="textWrapping"/>
      </w:r>
      <w:bookmarkStart w:id="23" w:name="24"/>
      <w:r>
        <w:rPr>
          <w:rFonts w:hint="eastAsia" w:ascii="仿宋" w:hAnsi="仿宋" w:eastAsia="仿宋" w:cs="仿宋"/>
          <w:sz w:val="32"/>
          <w:szCs w:val="32"/>
          <w:lang w:val="en-US" w:eastAsia="zh-CN"/>
        </w:rPr>
        <w:t>　　第二十四条</w:t>
      </w:r>
      <w:bookmarkEnd w:id="23"/>
      <w:r>
        <w:rPr>
          <w:rFonts w:hint="eastAsia" w:ascii="仿宋" w:hAnsi="仿宋" w:eastAsia="仿宋" w:cs="仿宋"/>
          <w:sz w:val="32"/>
          <w:szCs w:val="32"/>
          <w:lang w:val="en-US" w:eastAsia="zh-CN"/>
        </w:rPr>
        <w:t>　审判人员违反规定，具有下列情形之一的，当事人及其法定代理人有权申请其回避：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（一）违反规定会见本案当事人、辩护人、诉讼代理人的；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（二）为本案当事人推荐、介绍辩护人、诉讼代理人，或者为律师、其他人员介绍办理本案的；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（三）索取、接受本案当事人及其委托人的财物或者其他利益的；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（四）接受本案当事人及其委托人的宴请，或者参加由其支付费用的活动的；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（五）向本案当事人及其委托人借用款物的；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（六）有其他不正当行为，可能影响公正审判的。</w:t>
      </w:r>
      <w:r>
        <w:rPr>
          <w:rFonts w:hint="eastAsia" w:ascii="仿宋" w:hAnsi="仿宋" w:eastAsia="仿宋" w:cs="仿宋"/>
          <w:sz w:val="32"/>
          <w:szCs w:val="32"/>
          <w:lang w:val="en-US" w:eastAsia="zh-CN"/>
        </w:rPr>
        <w:br w:type="textWrapping"/>
      </w:r>
      <w:bookmarkStart w:id="24" w:name="25"/>
      <w:r>
        <w:rPr>
          <w:rFonts w:hint="eastAsia" w:ascii="仿宋" w:hAnsi="仿宋" w:eastAsia="仿宋" w:cs="仿宋"/>
          <w:sz w:val="32"/>
          <w:szCs w:val="32"/>
          <w:lang w:val="en-US" w:eastAsia="zh-CN"/>
        </w:rPr>
        <w:t>　　第二十五条</w:t>
      </w:r>
      <w:bookmarkEnd w:id="24"/>
      <w:r>
        <w:rPr>
          <w:rFonts w:hint="eastAsia" w:ascii="仿宋" w:hAnsi="仿宋" w:eastAsia="仿宋" w:cs="仿宋"/>
          <w:sz w:val="32"/>
          <w:szCs w:val="32"/>
          <w:lang w:val="en-US" w:eastAsia="zh-CN"/>
        </w:rPr>
        <w:t>　参与过本案侦查、审查起诉工作的侦查、检察人员，调至人民法院工作的，不得担任本案的审判人员。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一个审判程序中参与过本案审判工作的合议庭组成人员或者独任审判员，不得再参与本案其他程序的审判。但是，发回重新审判的案件，在第一审人民法院作出裁判后又进入第二审程序或者死刑复核程序的，原第二审程序或者死刑复核程序中的合议庭组成人员不受本款规定的限制。</w:t>
      </w:r>
      <w:r>
        <w:rPr>
          <w:rFonts w:hint="eastAsia" w:ascii="仿宋" w:hAnsi="仿宋" w:eastAsia="仿宋" w:cs="仿宋"/>
          <w:sz w:val="32"/>
          <w:szCs w:val="32"/>
          <w:lang w:val="en-US" w:eastAsia="zh-CN"/>
        </w:rPr>
        <w:br w:type="textWrapping"/>
      </w:r>
      <w:bookmarkStart w:id="25" w:name="26"/>
      <w:r>
        <w:rPr>
          <w:rFonts w:hint="eastAsia" w:ascii="仿宋" w:hAnsi="仿宋" w:eastAsia="仿宋" w:cs="仿宋"/>
          <w:sz w:val="32"/>
          <w:szCs w:val="32"/>
          <w:lang w:val="en-US" w:eastAsia="zh-CN"/>
        </w:rPr>
        <w:t>　　第二十六条</w:t>
      </w:r>
      <w:bookmarkEnd w:id="25"/>
      <w:r>
        <w:rPr>
          <w:rFonts w:hint="eastAsia" w:ascii="仿宋" w:hAnsi="仿宋" w:eastAsia="仿宋" w:cs="仿宋"/>
          <w:sz w:val="32"/>
          <w:szCs w:val="32"/>
          <w:lang w:val="en-US" w:eastAsia="zh-CN"/>
        </w:rPr>
        <w:t>　人民法院应当依法告知当事人及其法定代理人有权申请回避，并告知其合议庭组成人员、独任审判员、书记员等人员的名单。</w:t>
      </w:r>
      <w:r>
        <w:rPr>
          <w:rFonts w:hint="eastAsia" w:ascii="仿宋" w:hAnsi="仿宋" w:eastAsia="仿宋" w:cs="仿宋"/>
          <w:sz w:val="32"/>
          <w:szCs w:val="32"/>
          <w:lang w:val="en-US" w:eastAsia="zh-CN"/>
        </w:rPr>
        <w:br w:type="textWrapping"/>
      </w:r>
      <w:bookmarkStart w:id="26" w:name="27"/>
      <w:r>
        <w:rPr>
          <w:rFonts w:hint="eastAsia" w:ascii="仿宋" w:hAnsi="仿宋" w:eastAsia="仿宋" w:cs="仿宋"/>
          <w:sz w:val="32"/>
          <w:szCs w:val="32"/>
          <w:lang w:val="en-US" w:eastAsia="zh-CN"/>
        </w:rPr>
        <w:t>　　第二十七条</w:t>
      </w:r>
      <w:bookmarkEnd w:id="26"/>
      <w:r>
        <w:rPr>
          <w:rFonts w:hint="eastAsia" w:ascii="仿宋" w:hAnsi="仿宋" w:eastAsia="仿宋" w:cs="仿宋"/>
          <w:sz w:val="32"/>
          <w:szCs w:val="32"/>
          <w:lang w:val="en-US" w:eastAsia="zh-CN"/>
        </w:rPr>
        <w:t>　审判人员自行申请回避，或者当事人及其法定代理人申请审判人员回避的，可以口头或者书面提出，并说明理由，由院长决定。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院长自行申请回避，或者当事人及其法定代理人申请院长回避的，由审判委员会讨论决定。审判委员会讨论时，由副院长主持，院长不得参加。</w:t>
      </w:r>
      <w:r>
        <w:rPr>
          <w:rFonts w:hint="eastAsia" w:ascii="仿宋" w:hAnsi="仿宋" w:eastAsia="仿宋" w:cs="仿宋"/>
          <w:sz w:val="32"/>
          <w:szCs w:val="32"/>
          <w:lang w:val="en-US" w:eastAsia="zh-CN"/>
        </w:rPr>
        <w:br w:type="textWrapping"/>
      </w:r>
      <w:bookmarkStart w:id="27" w:name="28"/>
      <w:r>
        <w:rPr>
          <w:rFonts w:hint="eastAsia" w:ascii="仿宋" w:hAnsi="仿宋" w:eastAsia="仿宋" w:cs="仿宋"/>
          <w:sz w:val="32"/>
          <w:szCs w:val="32"/>
          <w:lang w:val="en-US" w:eastAsia="zh-CN"/>
        </w:rPr>
        <w:t>　　第二十八条</w:t>
      </w:r>
      <w:bookmarkEnd w:id="27"/>
      <w:r>
        <w:rPr>
          <w:rFonts w:hint="eastAsia" w:ascii="仿宋" w:hAnsi="仿宋" w:eastAsia="仿宋" w:cs="仿宋"/>
          <w:sz w:val="32"/>
          <w:szCs w:val="32"/>
          <w:lang w:val="en-US" w:eastAsia="zh-CN"/>
        </w:rPr>
        <w:t>　当事人及其法定代理人依照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"http://www.xinxiang.jcy.gov.cn/jwgk/flfg/201705/javascript:SLC(13912,29)"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二十九条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和本解释第二十四条规定申请回避，应当提供证明材料。</w:t>
      </w:r>
      <w:r>
        <w:rPr>
          <w:rFonts w:hint="eastAsia" w:ascii="仿宋" w:hAnsi="仿宋" w:eastAsia="仿宋" w:cs="仿宋"/>
          <w:sz w:val="32"/>
          <w:szCs w:val="32"/>
          <w:lang w:val="en-US" w:eastAsia="zh-CN"/>
        </w:rPr>
        <w:br w:type="textWrapping"/>
      </w:r>
      <w:bookmarkStart w:id="28" w:name="29"/>
      <w:r>
        <w:rPr>
          <w:rFonts w:hint="eastAsia" w:ascii="仿宋" w:hAnsi="仿宋" w:eastAsia="仿宋" w:cs="仿宋"/>
          <w:sz w:val="32"/>
          <w:szCs w:val="32"/>
          <w:lang w:val="en-US" w:eastAsia="zh-CN"/>
        </w:rPr>
        <w:t>　　第二十九条</w:t>
      </w:r>
      <w:bookmarkEnd w:id="28"/>
      <w:r>
        <w:rPr>
          <w:rFonts w:hint="eastAsia" w:ascii="仿宋" w:hAnsi="仿宋" w:eastAsia="仿宋" w:cs="仿宋"/>
          <w:sz w:val="32"/>
          <w:szCs w:val="32"/>
          <w:lang w:val="en-US" w:eastAsia="zh-CN"/>
        </w:rPr>
        <w:t>　应当回避的审判人员没有自行回避，当事人及其法定代理人也没有申请其回避的，院长或者审判委员会应当决定其回避。</w:t>
      </w:r>
      <w:r>
        <w:rPr>
          <w:rFonts w:hint="eastAsia" w:ascii="仿宋" w:hAnsi="仿宋" w:eastAsia="仿宋" w:cs="仿宋"/>
          <w:sz w:val="32"/>
          <w:szCs w:val="32"/>
          <w:lang w:val="en-US" w:eastAsia="zh-CN"/>
        </w:rPr>
        <w:br w:type="textWrapping"/>
      </w:r>
      <w:bookmarkStart w:id="29" w:name="30"/>
      <w:r>
        <w:rPr>
          <w:rFonts w:hint="eastAsia" w:ascii="仿宋" w:hAnsi="仿宋" w:eastAsia="仿宋" w:cs="仿宋"/>
          <w:sz w:val="32"/>
          <w:szCs w:val="32"/>
          <w:lang w:val="en-US" w:eastAsia="zh-CN"/>
        </w:rPr>
        <w:t>　　第三十条</w:t>
      </w:r>
      <w:bookmarkEnd w:id="29"/>
      <w:r>
        <w:rPr>
          <w:rFonts w:hint="eastAsia" w:ascii="仿宋" w:hAnsi="仿宋" w:eastAsia="仿宋" w:cs="仿宋"/>
          <w:sz w:val="32"/>
          <w:szCs w:val="32"/>
          <w:lang w:val="en-US" w:eastAsia="zh-CN"/>
        </w:rPr>
        <w:t>　对当事人及其法定代理人提出的回避申请，人民法院可以口头或者书面作出决定，并将决定告知申请人。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当事人及其法定代理人申请回避被驳回的，可以在接到决定时申请复议一次。不属于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"http://www.xinxiang.jcy.gov.cn/jwgk/flfg/201705/javascript:SLC(13912,28)"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二十八条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"http://www.xinxiang.jcy.gov.cn/jwgk/flfg/201705/javascript:SLC(13912,29)"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二十九条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规定情形的回避申请，由法庭当庭驳回，并不得申请复议。</w:t>
      </w:r>
      <w:r>
        <w:rPr>
          <w:rFonts w:hint="eastAsia" w:ascii="仿宋" w:hAnsi="仿宋" w:eastAsia="仿宋" w:cs="仿宋"/>
          <w:sz w:val="32"/>
          <w:szCs w:val="32"/>
          <w:lang w:val="en-US" w:eastAsia="zh-CN"/>
        </w:rPr>
        <w:br w:type="textWrapping"/>
      </w:r>
      <w:bookmarkStart w:id="30" w:name="31"/>
      <w:r>
        <w:rPr>
          <w:rFonts w:hint="eastAsia" w:ascii="仿宋" w:hAnsi="仿宋" w:eastAsia="仿宋" w:cs="仿宋"/>
          <w:sz w:val="32"/>
          <w:szCs w:val="32"/>
          <w:lang w:val="en-US" w:eastAsia="zh-CN"/>
        </w:rPr>
        <w:t>　　第三十一条</w:t>
      </w:r>
      <w:bookmarkEnd w:id="30"/>
      <w:r>
        <w:rPr>
          <w:rFonts w:hint="eastAsia" w:ascii="仿宋" w:hAnsi="仿宋" w:eastAsia="仿宋" w:cs="仿宋"/>
          <w:sz w:val="32"/>
          <w:szCs w:val="32"/>
          <w:lang w:val="en-US" w:eastAsia="zh-CN"/>
        </w:rPr>
        <w:t>　当事人及其法定代理人申请出庭的检察人员回避的，人民法院应当决定休庭，并通知人民检察院。</w:t>
      </w:r>
      <w:r>
        <w:rPr>
          <w:rFonts w:hint="eastAsia" w:ascii="仿宋" w:hAnsi="仿宋" w:eastAsia="仿宋" w:cs="仿宋"/>
          <w:sz w:val="32"/>
          <w:szCs w:val="32"/>
          <w:lang w:val="en-US" w:eastAsia="zh-CN"/>
        </w:rPr>
        <w:br w:type="textWrapping"/>
      </w:r>
      <w:bookmarkStart w:id="31" w:name="32"/>
      <w:r>
        <w:rPr>
          <w:rFonts w:hint="eastAsia" w:ascii="仿宋" w:hAnsi="仿宋" w:eastAsia="仿宋" w:cs="仿宋"/>
          <w:sz w:val="32"/>
          <w:szCs w:val="32"/>
          <w:lang w:val="en-US" w:eastAsia="zh-CN"/>
        </w:rPr>
        <w:t>　　第三十二条</w:t>
      </w:r>
      <w:bookmarkEnd w:id="31"/>
      <w:r>
        <w:rPr>
          <w:rFonts w:hint="eastAsia" w:ascii="仿宋" w:hAnsi="仿宋" w:eastAsia="仿宋" w:cs="仿宋"/>
          <w:sz w:val="32"/>
          <w:szCs w:val="32"/>
          <w:lang w:val="en-US" w:eastAsia="zh-CN"/>
        </w:rPr>
        <w:t>　本章所称的审判人员，包括人民法院院长、副院长、审判委员会委员、庭长、副庭长、审判员、助理审判员和人民陪审员。</w:t>
      </w:r>
      <w:r>
        <w:rPr>
          <w:rFonts w:hint="eastAsia" w:ascii="仿宋" w:hAnsi="仿宋" w:eastAsia="仿宋" w:cs="仿宋"/>
          <w:sz w:val="32"/>
          <w:szCs w:val="32"/>
          <w:lang w:val="en-US" w:eastAsia="zh-CN"/>
        </w:rPr>
        <w:br w:type="textWrapping"/>
      </w:r>
      <w:bookmarkStart w:id="32" w:name="33"/>
      <w:r>
        <w:rPr>
          <w:rFonts w:hint="eastAsia" w:ascii="仿宋" w:hAnsi="仿宋" w:eastAsia="仿宋" w:cs="仿宋"/>
          <w:sz w:val="32"/>
          <w:szCs w:val="32"/>
          <w:lang w:val="en-US" w:eastAsia="zh-CN"/>
        </w:rPr>
        <w:t>　　第三十三条</w:t>
      </w:r>
      <w:bookmarkEnd w:id="32"/>
      <w:r>
        <w:rPr>
          <w:rFonts w:hint="eastAsia" w:ascii="仿宋" w:hAnsi="仿宋" w:eastAsia="仿宋" w:cs="仿宋"/>
          <w:sz w:val="32"/>
          <w:szCs w:val="32"/>
          <w:lang w:val="en-US" w:eastAsia="zh-CN"/>
        </w:rPr>
        <w:t>　书记员、翻译人员和鉴定人适用审判人员回避的有关规定，其回避问题由院长决定。</w:t>
      </w:r>
      <w:r>
        <w:rPr>
          <w:rFonts w:hint="eastAsia" w:ascii="仿宋" w:hAnsi="仿宋" w:eastAsia="仿宋" w:cs="仿宋"/>
          <w:sz w:val="32"/>
          <w:szCs w:val="32"/>
          <w:lang w:val="en-US" w:eastAsia="zh-CN"/>
        </w:rPr>
        <w:br w:type="textWrapping"/>
      </w:r>
      <w:bookmarkStart w:id="33" w:name="34"/>
      <w:r>
        <w:rPr>
          <w:rFonts w:hint="eastAsia" w:ascii="仿宋" w:hAnsi="仿宋" w:eastAsia="仿宋" w:cs="仿宋"/>
          <w:sz w:val="32"/>
          <w:szCs w:val="32"/>
          <w:lang w:val="en-US" w:eastAsia="zh-CN"/>
        </w:rPr>
        <w:t>　　第三十四条</w:t>
      </w:r>
      <w:bookmarkEnd w:id="33"/>
      <w:r>
        <w:rPr>
          <w:rFonts w:hint="eastAsia" w:ascii="仿宋" w:hAnsi="仿宋" w:eastAsia="仿宋" w:cs="仿宋"/>
          <w:sz w:val="32"/>
          <w:szCs w:val="32"/>
          <w:lang w:val="en-US" w:eastAsia="zh-CN"/>
        </w:rPr>
        <w:t>　辩护人、诉讼代理人可以依照本章的有关规定要求回避、申请复议。</w:t>
      </w:r>
    </w:p>
    <w:p>
      <w:pPr>
        <w:jc w:val="center"/>
        <w:rPr>
          <w:rFonts w:hint="eastAsia" w:ascii="仿宋" w:hAnsi="仿宋" w:eastAsia="仿宋" w:cs="仿宋"/>
          <w:sz w:val="32"/>
          <w:szCs w:val="32"/>
        </w:rPr>
      </w:pPr>
      <w:r>
        <w:rPr>
          <w:rFonts w:hint="eastAsia" w:ascii="仿宋" w:hAnsi="仿宋" w:eastAsia="仿宋" w:cs="仿宋"/>
          <w:b/>
          <w:bCs/>
          <w:sz w:val="32"/>
          <w:szCs w:val="32"/>
        </w:rPr>
        <w:t>第三章　辩护与代理</w:t>
      </w:r>
    </w:p>
    <w:p>
      <w:pPr>
        <w:rPr>
          <w:rFonts w:hint="eastAsia" w:ascii="仿宋" w:hAnsi="仿宋" w:eastAsia="仿宋" w:cs="仿宋"/>
          <w:sz w:val="32"/>
          <w:szCs w:val="32"/>
        </w:rPr>
      </w:pPr>
      <w:bookmarkStart w:id="34" w:name="35"/>
      <w:r>
        <w:rPr>
          <w:rFonts w:hint="eastAsia" w:ascii="仿宋" w:hAnsi="仿宋" w:eastAsia="仿宋" w:cs="仿宋"/>
          <w:sz w:val="32"/>
          <w:szCs w:val="32"/>
          <w:lang w:val="en-US" w:eastAsia="zh-CN"/>
        </w:rPr>
        <w:t>　　第三十五条</w:t>
      </w:r>
      <w:bookmarkEnd w:id="34"/>
      <w:r>
        <w:rPr>
          <w:rFonts w:hint="eastAsia" w:ascii="仿宋" w:hAnsi="仿宋" w:eastAsia="仿宋" w:cs="仿宋"/>
          <w:sz w:val="32"/>
          <w:szCs w:val="32"/>
          <w:lang w:val="en-US" w:eastAsia="zh-CN"/>
        </w:rPr>
        <w:t>　人民法院审判案件，应当充分保障被告人依法享有的辩护权利。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被告人除自己行使辩护权以外，还可以委托辩护人辩护。下列人员不得担任辩护人：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（一）正在被执行刑罚或者处于缓刑、假释考验期间的人；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（二）依法被剥夺、限制人身自由的人；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（三）无行为能力或者限制行为能力的人；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（四）人民法院、人民检察院、公安机关、国家安全机关、监狱的现职人员；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（五）人民陪审员；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（六）与本案审理结果有利害关系的人；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（七）外国人或者无国籍人。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前款第四项至第七项规定的人员，如果是被告人的监护人、近亲属，由被告人委托担任辩护人的，可以准许。</w:t>
      </w:r>
      <w:r>
        <w:rPr>
          <w:rFonts w:hint="eastAsia" w:ascii="仿宋" w:hAnsi="仿宋" w:eastAsia="仿宋" w:cs="仿宋"/>
          <w:sz w:val="32"/>
          <w:szCs w:val="32"/>
          <w:lang w:val="en-US" w:eastAsia="zh-CN"/>
        </w:rPr>
        <w:br w:type="textWrapping"/>
      </w:r>
      <w:bookmarkStart w:id="35" w:name="36"/>
      <w:r>
        <w:rPr>
          <w:rFonts w:hint="eastAsia" w:ascii="仿宋" w:hAnsi="仿宋" w:eastAsia="仿宋" w:cs="仿宋"/>
          <w:sz w:val="32"/>
          <w:szCs w:val="32"/>
          <w:lang w:val="en-US" w:eastAsia="zh-CN"/>
        </w:rPr>
        <w:t>　　第三十六条</w:t>
      </w:r>
      <w:bookmarkEnd w:id="35"/>
      <w:r>
        <w:rPr>
          <w:rFonts w:hint="eastAsia" w:ascii="仿宋" w:hAnsi="仿宋" w:eastAsia="仿宋" w:cs="仿宋"/>
          <w:sz w:val="32"/>
          <w:szCs w:val="32"/>
          <w:lang w:val="en-US" w:eastAsia="zh-CN"/>
        </w:rPr>
        <w:t>　审判人员和人民法院其他工作人员从人民法院离任后二年内，不得以律师身份担任辩护人。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审判人员和人民法院其他工作人员从人民法院离任后，不得担任原任职法院所审理案件的辩护人，但作为被告人的监护人、近亲属进行辩护的除外。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审判人员和人民法院其他工作人员的配偶、子女或者父母不得担任其任职法院所审理案件的辩护人，但作为被告人的监护人、近亲属进行辩护的除外。</w:t>
      </w:r>
      <w:r>
        <w:rPr>
          <w:rFonts w:hint="eastAsia" w:ascii="仿宋" w:hAnsi="仿宋" w:eastAsia="仿宋" w:cs="仿宋"/>
          <w:sz w:val="32"/>
          <w:szCs w:val="32"/>
          <w:lang w:val="en-US" w:eastAsia="zh-CN"/>
        </w:rPr>
        <w:br w:type="textWrapping"/>
      </w:r>
      <w:bookmarkStart w:id="36" w:name="37"/>
      <w:r>
        <w:rPr>
          <w:rFonts w:hint="eastAsia" w:ascii="仿宋" w:hAnsi="仿宋" w:eastAsia="仿宋" w:cs="仿宋"/>
          <w:sz w:val="32"/>
          <w:szCs w:val="32"/>
          <w:lang w:val="en-US" w:eastAsia="zh-CN"/>
        </w:rPr>
        <w:t>　　第三十七条</w:t>
      </w:r>
      <w:bookmarkEnd w:id="36"/>
      <w:r>
        <w:rPr>
          <w:rFonts w:hint="eastAsia" w:ascii="仿宋" w:hAnsi="仿宋" w:eastAsia="仿宋" w:cs="仿宋"/>
          <w:sz w:val="32"/>
          <w:szCs w:val="32"/>
          <w:lang w:val="en-US" w:eastAsia="zh-CN"/>
        </w:rPr>
        <w:t>　律师，人民团体、被告人所在单位推荐的人，或者被告人的监护人、亲友被委托为辩护人的，人民法院应当核实其身份证明和授权委托书。</w:t>
      </w:r>
      <w:r>
        <w:rPr>
          <w:rFonts w:hint="eastAsia" w:ascii="仿宋" w:hAnsi="仿宋" w:eastAsia="仿宋" w:cs="仿宋"/>
          <w:sz w:val="32"/>
          <w:szCs w:val="32"/>
          <w:lang w:val="en-US" w:eastAsia="zh-CN"/>
        </w:rPr>
        <w:br w:type="textWrapping"/>
      </w:r>
      <w:bookmarkStart w:id="37" w:name="38"/>
      <w:r>
        <w:rPr>
          <w:rFonts w:hint="eastAsia" w:ascii="仿宋" w:hAnsi="仿宋" w:eastAsia="仿宋" w:cs="仿宋"/>
          <w:sz w:val="32"/>
          <w:szCs w:val="32"/>
          <w:lang w:val="en-US" w:eastAsia="zh-CN"/>
        </w:rPr>
        <w:t>　　第三十八条</w:t>
      </w:r>
      <w:bookmarkEnd w:id="37"/>
      <w:r>
        <w:rPr>
          <w:rFonts w:hint="eastAsia" w:ascii="仿宋" w:hAnsi="仿宋" w:eastAsia="仿宋" w:cs="仿宋"/>
          <w:sz w:val="32"/>
          <w:szCs w:val="32"/>
          <w:lang w:val="en-US" w:eastAsia="zh-CN"/>
        </w:rPr>
        <w:t>　一名被告人可以委托一至二人作为辩护人。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一名辩护人不得为两名以上的同案被告人，或者未同案处理但犯罪事实存在关联的被告人辩护。</w:t>
      </w:r>
      <w:r>
        <w:rPr>
          <w:rFonts w:hint="eastAsia" w:ascii="仿宋" w:hAnsi="仿宋" w:eastAsia="仿宋" w:cs="仿宋"/>
          <w:sz w:val="32"/>
          <w:szCs w:val="32"/>
          <w:lang w:val="en-US" w:eastAsia="zh-CN"/>
        </w:rPr>
        <w:br w:type="textWrapping"/>
      </w:r>
      <w:bookmarkStart w:id="38" w:name="39"/>
      <w:r>
        <w:rPr>
          <w:rFonts w:hint="eastAsia" w:ascii="仿宋" w:hAnsi="仿宋" w:eastAsia="仿宋" w:cs="仿宋"/>
          <w:sz w:val="32"/>
          <w:szCs w:val="32"/>
          <w:lang w:val="en-US" w:eastAsia="zh-CN"/>
        </w:rPr>
        <w:t>　　第三十九条</w:t>
      </w:r>
      <w:bookmarkEnd w:id="38"/>
      <w:r>
        <w:rPr>
          <w:rFonts w:hint="eastAsia" w:ascii="仿宋" w:hAnsi="仿宋" w:eastAsia="仿宋" w:cs="仿宋"/>
          <w:sz w:val="32"/>
          <w:szCs w:val="32"/>
          <w:lang w:val="en-US" w:eastAsia="zh-CN"/>
        </w:rPr>
        <w:t>　被告人没有委托辩护人的，人民法院自受理案件之日起三日内，应当告知其有权委托辩护人；被告人因经济困难或者其他原因没有委托辩护人的，应当告知其可以申请法律援助；被告人属于应当提供法律援助情形的，应当告知其将依法通知法律援助机构指派律师为其提供辩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告知可以采取口头或者书面方式。</w:t>
      </w:r>
      <w:r>
        <w:rPr>
          <w:rFonts w:hint="eastAsia" w:ascii="仿宋" w:hAnsi="仿宋" w:eastAsia="仿宋" w:cs="仿宋"/>
          <w:sz w:val="32"/>
          <w:szCs w:val="32"/>
          <w:lang w:val="en-US" w:eastAsia="zh-CN"/>
        </w:rPr>
        <w:br w:type="textWrapping"/>
      </w:r>
      <w:bookmarkStart w:id="39" w:name="40"/>
      <w:r>
        <w:rPr>
          <w:rFonts w:hint="eastAsia" w:ascii="仿宋" w:hAnsi="仿宋" w:eastAsia="仿宋" w:cs="仿宋"/>
          <w:sz w:val="32"/>
          <w:szCs w:val="32"/>
          <w:lang w:val="en-US" w:eastAsia="zh-CN"/>
        </w:rPr>
        <w:t>　　第四十条</w:t>
      </w:r>
      <w:bookmarkEnd w:id="39"/>
      <w:r>
        <w:rPr>
          <w:rFonts w:hint="eastAsia" w:ascii="仿宋" w:hAnsi="仿宋" w:eastAsia="仿宋" w:cs="仿宋"/>
          <w:sz w:val="32"/>
          <w:szCs w:val="32"/>
          <w:lang w:val="en-US" w:eastAsia="zh-CN"/>
        </w:rPr>
        <w:t>　审判期间，在押的被告人要求委托辩护人的，人民法院应当在三日内向其监护人、近亲属或者其指定的人员转达要求。被告人应当提供有关人员的联系方式。有关人员无法通知的，应当告知被告人。</w:t>
      </w:r>
      <w:r>
        <w:rPr>
          <w:rFonts w:hint="eastAsia" w:ascii="仿宋" w:hAnsi="仿宋" w:eastAsia="仿宋" w:cs="仿宋"/>
          <w:sz w:val="32"/>
          <w:szCs w:val="32"/>
          <w:lang w:val="en-US" w:eastAsia="zh-CN"/>
        </w:rPr>
        <w:br w:type="textWrapping"/>
      </w:r>
      <w:bookmarkStart w:id="40" w:name="41"/>
      <w:r>
        <w:rPr>
          <w:rFonts w:hint="eastAsia" w:ascii="仿宋" w:hAnsi="仿宋" w:eastAsia="仿宋" w:cs="仿宋"/>
          <w:sz w:val="32"/>
          <w:szCs w:val="32"/>
          <w:lang w:val="en-US" w:eastAsia="zh-CN"/>
        </w:rPr>
        <w:t>　　第四十一条</w:t>
      </w:r>
      <w:bookmarkEnd w:id="40"/>
      <w:r>
        <w:rPr>
          <w:rFonts w:hint="eastAsia" w:ascii="仿宋" w:hAnsi="仿宋" w:eastAsia="仿宋" w:cs="仿宋"/>
          <w:sz w:val="32"/>
          <w:szCs w:val="32"/>
          <w:lang w:val="en-US" w:eastAsia="zh-CN"/>
        </w:rPr>
        <w:t>　人民法院收到在押被告人提出的法律援助申请，应当在二十四小时内转交所在地的法律援助机构。</w:t>
      </w:r>
      <w:r>
        <w:rPr>
          <w:rFonts w:hint="eastAsia" w:ascii="仿宋" w:hAnsi="仿宋" w:eastAsia="仿宋" w:cs="仿宋"/>
          <w:sz w:val="32"/>
          <w:szCs w:val="32"/>
          <w:lang w:val="en-US" w:eastAsia="zh-CN"/>
        </w:rPr>
        <w:br w:type="textWrapping"/>
      </w:r>
      <w:bookmarkStart w:id="41" w:name="42"/>
      <w:r>
        <w:rPr>
          <w:rFonts w:hint="eastAsia" w:ascii="仿宋" w:hAnsi="仿宋" w:eastAsia="仿宋" w:cs="仿宋"/>
          <w:sz w:val="32"/>
          <w:szCs w:val="32"/>
          <w:lang w:val="en-US" w:eastAsia="zh-CN"/>
        </w:rPr>
        <w:t>　　第四十二条</w:t>
      </w:r>
      <w:bookmarkEnd w:id="41"/>
      <w:r>
        <w:rPr>
          <w:rFonts w:hint="eastAsia" w:ascii="仿宋" w:hAnsi="仿宋" w:eastAsia="仿宋" w:cs="仿宋"/>
          <w:sz w:val="32"/>
          <w:szCs w:val="32"/>
          <w:lang w:val="en-US" w:eastAsia="zh-CN"/>
        </w:rPr>
        <w:t>　对下列没有委托辩护人的被告人，人民法院应当通知法律援助机构指派律师为其提供辩护：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（一）盲、聋、哑人；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（二）尚未完全丧失辨认或者控制自己行为能力的精神病人；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（三）可能被判处无期徒刑、死刑的人。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高级人民法院复核死刑案件，被告人没有委托辩护人的，应当通知法律援助机构指派律师为其提供辩护。</w:t>
      </w:r>
      <w:r>
        <w:rPr>
          <w:rFonts w:hint="eastAsia" w:ascii="仿宋" w:hAnsi="仿宋" w:eastAsia="仿宋" w:cs="仿宋"/>
          <w:sz w:val="32"/>
          <w:szCs w:val="32"/>
          <w:lang w:val="en-US" w:eastAsia="zh-CN"/>
        </w:rPr>
        <w:br w:type="textWrapping"/>
      </w:r>
      <w:bookmarkStart w:id="42" w:name="43"/>
      <w:r>
        <w:rPr>
          <w:rFonts w:hint="eastAsia" w:ascii="仿宋" w:hAnsi="仿宋" w:eastAsia="仿宋" w:cs="仿宋"/>
          <w:sz w:val="32"/>
          <w:szCs w:val="32"/>
          <w:lang w:val="en-US" w:eastAsia="zh-CN"/>
        </w:rPr>
        <w:t>　　第四十三条</w:t>
      </w:r>
      <w:bookmarkEnd w:id="42"/>
      <w:r>
        <w:rPr>
          <w:rFonts w:hint="eastAsia" w:ascii="仿宋" w:hAnsi="仿宋" w:eastAsia="仿宋" w:cs="仿宋"/>
          <w:sz w:val="32"/>
          <w:szCs w:val="32"/>
          <w:lang w:val="en-US" w:eastAsia="zh-CN"/>
        </w:rPr>
        <w:t>　具有下列情形之一，被告人没有委托辩护人的，人民法院可以通知法律援助机构指派律师为其提供辩护：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（一）共同犯罪案件中，其他被告人已经委托辩护人；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（二）有重大社会影响的案件；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（三）人民检察院抗诉的案件；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（四）被告人的行为可能不构成犯罪；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（五）有必要指派律师提供辩护的其他情形。</w:t>
      </w:r>
      <w:r>
        <w:rPr>
          <w:rFonts w:hint="eastAsia" w:ascii="仿宋" w:hAnsi="仿宋" w:eastAsia="仿宋" w:cs="仿宋"/>
          <w:sz w:val="32"/>
          <w:szCs w:val="32"/>
          <w:lang w:val="en-US" w:eastAsia="zh-CN"/>
        </w:rPr>
        <w:br w:type="textWrapping"/>
      </w:r>
      <w:bookmarkStart w:id="43" w:name="44"/>
      <w:r>
        <w:rPr>
          <w:rFonts w:hint="eastAsia" w:ascii="仿宋" w:hAnsi="仿宋" w:eastAsia="仿宋" w:cs="仿宋"/>
          <w:sz w:val="32"/>
          <w:szCs w:val="32"/>
          <w:lang w:val="en-US" w:eastAsia="zh-CN"/>
        </w:rPr>
        <w:t>　　第四十四条</w:t>
      </w:r>
      <w:bookmarkEnd w:id="43"/>
      <w:r>
        <w:rPr>
          <w:rFonts w:hint="eastAsia" w:ascii="仿宋" w:hAnsi="仿宋" w:eastAsia="仿宋" w:cs="仿宋"/>
          <w:sz w:val="32"/>
          <w:szCs w:val="32"/>
          <w:lang w:val="en-US" w:eastAsia="zh-CN"/>
        </w:rPr>
        <w:t>　人民法院通知法律援助机构指派律师提供辩护的，应当将法律援助通知书、起诉书副本或者判决书送达法律援助机构；决定开庭审理的，除适用简易程序审理的以外，应当在开庭十五日前将上述材料送达法律援助机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法律援助通知书应当写明案由、被告人姓名、提供法律援助的理由、审判人员的姓名和联系方式；已确定开庭审理的，应当写明开庭的时间、地点。</w:t>
      </w:r>
      <w:r>
        <w:rPr>
          <w:rFonts w:hint="eastAsia" w:ascii="仿宋" w:hAnsi="仿宋" w:eastAsia="仿宋" w:cs="仿宋"/>
          <w:sz w:val="32"/>
          <w:szCs w:val="32"/>
          <w:lang w:val="en-US" w:eastAsia="zh-CN"/>
        </w:rPr>
        <w:br w:type="textWrapping"/>
      </w:r>
      <w:bookmarkStart w:id="44" w:name="45"/>
      <w:r>
        <w:rPr>
          <w:rFonts w:hint="eastAsia" w:ascii="仿宋" w:hAnsi="仿宋" w:eastAsia="仿宋" w:cs="仿宋"/>
          <w:sz w:val="32"/>
          <w:szCs w:val="32"/>
          <w:lang w:val="en-US" w:eastAsia="zh-CN"/>
        </w:rPr>
        <w:t>　　第四十五条</w:t>
      </w:r>
      <w:bookmarkEnd w:id="44"/>
      <w:r>
        <w:rPr>
          <w:rFonts w:hint="eastAsia" w:ascii="仿宋" w:hAnsi="仿宋" w:eastAsia="仿宋" w:cs="仿宋"/>
          <w:sz w:val="32"/>
          <w:szCs w:val="32"/>
          <w:lang w:val="en-US" w:eastAsia="zh-CN"/>
        </w:rPr>
        <w:t>　被告人拒绝法律援助机构指派的律师为其辩护，坚持自己行使辩护权的，人民法院应当准许。</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属于应当提供法律援助的情形，被告人拒绝指派的律师为其辩护的，人民法院应当查明原因。理由正当的，应当准许，但被告人须另行委托辩护人；被告人未另行委托辩护人的，人民法院应当在三日内书面通知法律援助机构另行指派律师为其提供辩护。</w:t>
      </w:r>
      <w:r>
        <w:rPr>
          <w:rFonts w:hint="eastAsia" w:ascii="仿宋" w:hAnsi="仿宋" w:eastAsia="仿宋" w:cs="仿宋"/>
          <w:sz w:val="32"/>
          <w:szCs w:val="32"/>
          <w:lang w:val="en-US" w:eastAsia="zh-CN"/>
        </w:rPr>
        <w:br w:type="textWrapping"/>
      </w:r>
      <w:bookmarkStart w:id="45" w:name="46"/>
      <w:r>
        <w:rPr>
          <w:rFonts w:hint="eastAsia" w:ascii="仿宋" w:hAnsi="仿宋" w:eastAsia="仿宋" w:cs="仿宋"/>
          <w:sz w:val="32"/>
          <w:szCs w:val="32"/>
          <w:lang w:val="en-US" w:eastAsia="zh-CN"/>
        </w:rPr>
        <w:t>　　第四十六条</w:t>
      </w:r>
      <w:bookmarkEnd w:id="45"/>
      <w:r>
        <w:rPr>
          <w:rFonts w:hint="eastAsia" w:ascii="仿宋" w:hAnsi="仿宋" w:eastAsia="仿宋" w:cs="仿宋"/>
          <w:sz w:val="32"/>
          <w:szCs w:val="32"/>
          <w:lang w:val="en-US" w:eastAsia="zh-CN"/>
        </w:rPr>
        <w:t>　审判期间，辩护人接受被告人委托的，应当在接受委托之日起三日内，将委托手续提交人民法院。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法律援助机构决定为被告人指派律师提供辩护的，承办律师应当在接受指派之日起三日内，将法律援助手续提交人民法院。</w:t>
      </w:r>
      <w:r>
        <w:rPr>
          <w:rFonts w:hint="eastAsia" w:ascii="仿宋" w:hAnsi="仿宋" w:eastAsia="仿宋" w:cs="仿宋"/>
          <w:sz w:val="32"/>
          <w:szCs w:val="32"/>
          <w:lang w:val="en-US" w:eastAsia="zh-CN"/>
        </w:rPr>
        <w:br w:type="textWrapping"/>
      </w:r>
      <w:bookmarkStart w:id="46" w:name="47"/>
      <w:r>
        <w:rPr>
          <w:rFonts w:hint="eastAsia" w:ascii="仿宋" w:hAnsi="仿宋" w:eastAsia="仿宋" w:cs="仿宋"/>
          <w:sz w:val="32"/>
          <w:szCs w:val="32"/>
          <w:lang w:val="en-US" w:eastAsia="zh-CN"/>
        </w:rPr>
        <w:t>　　第四十七条</w:t>
      </w:r>
      <w:bookmarkEnd w:id="46"/>
      <w:r>
        <w:rPr>
          <w:rFonts w:hint="eastAsia" w:ascii="仿宋" w:hAnsi="仿宋" w:eastAsia="仿宋" w:cs="仿宋"/>
          <w:sz w:val="32"/>
          <w:szCs w:val="32"/>
          <w:lang w:val="en-US" w:eastAsia="zh-CN"/>
        </w:rPr>
        <w:t>　辩护律师可以查阅、摘抄、复制案卷材料。其他辩护人经人民法院许可，也可以查阅、摘抄、复制案卷材料。合议庭、审判委员会的讨论记录以及其他依法不公开的材料不得查阅、摘抄、复制。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辩护人查阅、摘抄、复制案卷材料的，人民法院应当提供方便，并保证必要的时间。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复制案卷材料可以采用复印、拍照、扫描等方式。</w:t>
      </w:r>
      <w:r>
        <w:rPr>
          <w:rFonts w:hint="eastAsia" w:ascii="仿宋" w:hAnsi="仿宋" w:eastAsia="仿宋" w:cs="仿宋"/>
          <w:sz w:val="32"/>
          <w:szCs w:val="32"/>
          <w:lang w:val="en-US" w:eastAsia="zh-CN"/>
        </w:rPr>
        <w:br w:type="textWrapping"/>
      </w:r>
      <w:bookmarkStart w:id="47" w:name="48"/>
      <w:r>
        <w:rPr>
          <w:rFonts w:hint="eastAsia" w:ascii="仿宋" w:hAnsi="仿宋" w:eastAsia="仿宋" w:cs="仿宋"/>
          <w:sz w:val="32"/>
          <w:szCs w:val="32"/>
          <w:lang w:val="en-US" w:eastAsia="zh-CN"/>
        </w:rPr>
        <w:t>　　第四十八条</w:t>
      </w:r>
      <w:bookmarkEnd w:id="47"/>
      <w:r>
        <w:rPr>
          <w:rFonts w:hint="eastAsia" w:ascii="仿宋" w:hAnsi="仿宋" w:eastAsia="仿宋" w:cs="仿宋"/>
          <w:sz w:val="32"/>
          <w:szCs w:val="32"/>
          <w:lang w:val="en-US" w:eastAsia="zh-CN"/>
        </w:rPr>
        <w:t>　辩护律师可以同在押的或者被监视居住的被告人会见和通信。其他辩护人经人民法院许可，也可以同在押的或者被监视居住的被告人会见和通信。</w:t>
      </w:r>
      <w:r>
        <w:rPr>
          <w:rFonts w:hint="eastAsia" w:ascii="仿宋" w:hAnsi="仿宋" w:eastAsia="仿宋" w:cs="仿宋"/>
          <w:sz w:val="32"/>
          <w:szCs w:val="32"/>
          <w:lang w:val="en-US" w:eastAsia="zh-CN"/>
        </w:rPr>
        <w:br w:type="textWrapping"/>
      </w:r>
      <w:bookmarkStart w:id="48" w:name="49"/>
      <w:r>
        <w:rPr>
          <w:rFonts w:hint="eastAsia" w:ascii="仿宋" w:hAnsi="仿宋" w:eastAsia="仿宋" w:cs="仿宋"/>
          <w:sz w:val="32"/>
          <w:szCs w:val="32"/>
          <w:lang w:val="en-US" w:eastAsia="zh-CN"/>
        </w:rPr>
        <w:t>　　第四十九条</w:t>
      </w:r>
      <w:bookmarkEnd w:id="48"/>
      <w:r>
        <w:rPr>
          <w:rFonts w:hint="eastAsia" w:ascii="仿宋" w:hAnsi="仿宋" w:eastAsia="仿宋" w:cs="仿宋"/>
          <w:sz w:val="32"/>
          <w:szCs w:val="32"/>
          <w:lang w:val="en-US" w:eastAsia="zh-CN"/>
        </w:rPr>
        <w:t>　辩护人认为在侦查、审查起诉期间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r>
        <w:rPr>
          <w:rFonts w:hint="eastAsia" w:ascii="仿宋" w:hAnsi="仿宋" w:eastAsia="仿宋" w:cs="仿宋"/>
          <w:sz w:val="32"/>
          <w:szCs w:val="32"/>
          <w:lang w:val="en-US" w:eastAsia="zh-CN"/>
        </w:rPr>
        <w:br w:type="textWrapping"/>
      </w:r>
      <w:bookmarkStart w:id="49" w:name="50"/>
      <w:r>
        <w:rPr>
          <w:rFonts w:hint="eastAsia" w:ascii="仿宋" w:hAnsi="仿宋" w:eastAsia="仿宋" w:cs="仿宋"/>
          <w:sz w:val="32"/>
          <w:szCs w:val="32"/>
          <w:lang w:val="en-US" w:eastAsia="zh-CN"/>
        </w:rPr>
        <w:t>　　第五十条</w:t>
      </w:r>
      <w:bookmarkEnd w:id="49"/>
      <w:r>
        <w:rPr>
          <w:rFonts w:hint="eastAsia" w:ascii="仿宋" w:hAnsi="仿宋" w:eastAsia="仿宋" w:cs="仿宋"/>
          <w:sz w:val="32"/>
          <w:szCs w:val="32"/>
          <w:lang w:val="en-US" w:eastAsia="zh-CN"/>
        </w:rPr>
        <w:t>　辩护律师申请向被害人及其近亲属、被害人提供的证人收集与本案有关的材料，人民法院认为确有必要的，应当签发准许调查书。</w:t>
      </w:r>
      <w:r>
        <w:rPr>
          <w:rFonts w:hint="eastAsia" w:ascii="仿宋" w:hAnsi="仿宋" w:eastAsia="仿宋" w:cs="仿宋"/>
          <w:sz w:val="32"/>
          <w:szCs w:val="32"/>
          <w:lang w:val="en-US" w:eastAsia="zh-CN"/>
        </w:rPr>
        <w:br w:type="textWrapping"/>
      </w:r>
      <w:bookmarkStart w:id="50" w:name="51"/>
      <w:r>
        <w:rPr>
          <w:rFonts w:hint="eastAsia" w:ascii="仿宋" w:hAnsi="仿宋" w:eastAsia="仿宋" w:cs="仿宋"/>
          <w:sz w:val="32"/>
          <w:szCs w:val="32"/>
          <w:lang w:val="en-US" w:eastAsia="zh-CN"/>
        </w:rPr>
        <w:t>　　第五十一条</w:t>
      </w:r>
      <w:bookmarkEnd w:id="50"/>
      <w:r>
        <w:rPr>
          <w:rFonts w:hint="eastAsia" w:ascii="仿宋" w:hAnsi="仿宋" w:eastAsia="仿宋" w:cs="仿宋"/>
          <w:sz w:val="32"/>
          <w:szCs w:val="32"/>
          <w:lang w:val="en-US" w:eastAsia="zh-CN"/>
        </w:rPr>
        <w:t>　辩护律师向证人或者有关单位、个人收集、调取与本案有关的证据材料，因证人或者有关单位、个人不同意，申请人民法院收集、调取，或者申请通知证人出庭作证，人民法院认为确有必要的，应当同意。</w:t>
      </w:r>
      <w:r>
        <w:rPr>
          <w:rFonts w:hint="eastAsia" w:ascii="仿宋" w:hAnsi="仿宋" w:eastAsia="仿宋" w:cs="仿宋"/>
          <w:sz w:val="32"/>
          <w:szCs w:val="32"/>
          <w:lang w:val="en-US" w:eastAsia="zh-CN"/>
        </w:rPr>
        <w:br w:type="textWrapping"/>
      </w:r>
      <w:bookmarkStart w:id="51" w:name="52"/>
      <w:r>
        <w:rPr>
          <w:rFonts w:hint="eastAsia" w:ascii="仿宋" w:hAnsi="仿宋" w:eastAsia="仿宋" w:cs="仿宋"/>
          <w:sz w:val="32"/>
          <w:szCs w:val="32"/>
          <w:lang w:val="en-US" w:eastAsia="zh-CN"/>
        </w:rPr>
        <w:t>　　第五十二条</w:t>
      </w:r>
      <w:bookmarkEnd w:id="51"/>
      <w:r>
        <w:rPr>
          <w:rFonts w:hint="eastAsia" w:ascii="仿宋" w:hAnsi="仿宋" w:eastAsia="仿宋" w:cs="仿宋"/>
          <w:sz w:val="32"/>
          <w:szCs w:val="32"/>
          <w:lang w:val="en-US" w:eastAsia="zh-CN"/>
        </w:rPr>
        <w:t>　辩护律师直接申请人民法院向证人或者有关单位、个人收集、调取证据材料，人民法院认为确有收集、调取必要，且不宜或者不能由辩护律师收集、调取的，应当同意。人民法院收集、调取证据材料时，辩护律师可以在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人民法院向有关单位收集、调取的书面证据材料，必须由提供人签名，并加盖单位印章；向个人收集、调取的书面证据材料，必须由提供人签名。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人民法院对有关单位、个人提供的证据材料，应当出具收据，写明证据材料的名称、收到的时间、件数、页数以及是否为原件等，由书记员或者审判人员签名。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收集、调取证据材料后，应当及时通知辩护律师查阅、摘抄、复制，并告知人民检察院。</w:t>
      </w:r>
      <w:r>
        <w:rPr>
          <w:rFonts w:hint="eastAsia" w:ascii="仿宋" w:hAnsi="仿宋" w:eastAsia="仿宋" w:cs="仿宋"/>
          <w:sz w:val="32"/>
          <w:szCs w:val="32"/>
          <w:lang w:val="en-US" w:eastAsia="zh-CN"/>
        </w:rPr>
        <w:br w:type="textWrapping"/>
      </w:r>
      <w:bookmarkStart w:id="52" w:name="53"/>
      <w:r>
        <w:rPr>
          <w:rFonts w:hint="eastAsia" w:ascii="仿宋" w:hAnsi="仿宋" w:eastAsia="仿宋" w:cs="仿宋"/>
          <w:sz w:val="32"/>
          <w:szCs w:val="32"/>
          <w:lang w:val="en-US" w:eastAsia="zh-CN"/>
        </w:rPr>
        <w:t>　　第五十三条</w:t>
      </w:r>
      <w:bookmarkEnd w:id="52"/>
      <w:r>
        <w:rPr>
          <w:rFonts w:hint="eastAsia" w:ascii="仿宋" w:hAnsi="仿宋" w:eastAsia="仿宋" w:cs="仿宋"/>
          <w:sz w:val="32"/>
          <w:szCs w:val="32"/>
          <w:lang w:val="en-US" w:eastAsia="zh-CN"/>
        </w:rPr>
        <w:t>　本解释第五十条至第五十二条规定的申请，应当以书面形式提出，并说明理由，写明需要收集、调取证据材料的内容或者需要调查问题的提纲。</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对辩护律师的申请，人民法院应当在五日内作出是否准许、同意的决定，并通知申请人；决定不准许、不同意的，应当说明理由。</w:t>
      </w:r>
      <w:r>
        <w:rPr>
          <w:rFonts w:hint="eastAsia" w:ascii="仿宋" w:hAnsi="仿宋" w:eastAsia="仿宋" w:cs="仿宋"/>
          <w:sz w:val="32"/>
          <w:szCs w:val="32"/>
          <w:lang w:val="en-US" w:eastAsia="zh-CN"/>
        </w:rPr>
        <w:br w:type="textWrapping"/>
      </w:r>
      <w:bookmarkStart w:id="53" w:name="54"/>
      <w:r>
        <w:rPr>
          <w:rFonts w:hint="eastAsia" w:ascii="仿宋" w:hAnsi="仿宋" w:eastAsia="仿宋" w:cs="仿宋"/>
          <w:sz w:val="32"/>
          <w:szCs w:val="32"/>
          <w:lang w:val="en-US" w:eastAsia="zh-CN"/>
        </w:rPr>
        <w:t>　　第五十四条</w:t>
      </w:r>
      <w:bookmarkEnd w:id="53"/>
      <w:r>
        <w:rPr>
          <w:rFonts w:hint="eastAsia" w:ascii="仿宋" w:hAnsi="仿宋" w:eastAsia="仿宋" w:cs="仿宋"/>
          <w:sz w:val="32"/>
          <w:szCs w:val="32"/>
          <w:lang w:val="en-US" w:eastAsia="zh-CN"/>
        </w:rPr>
        <w:t>　人民法院自受理自诉案件之日起三日内，应当告知自诉人及其法定代理人、附带民事诉讼当事人及其法定代理人，有权委托诉讼代理人，并告知如果经济困难的，可以申请法律援助。</w:t>
      </w:r>
      <w:r>
        <w:rPr>
          <w:rFonts w:hint="eastAsia" w:ascii="仿宋" w:hAnsi="仿宋" w:eastAsia="仿宋" w:cs="仿宋"/>
          <w:sz w:val="32"/>
          <w:szCs w:val="32"/>
          <w:lang w:val="en-US" w:eastAsia="zh-CN"/>
        </w:rPr>
        <w:br w:type="textWrapping"/>
      </w:r>
      <w:bookmarkStart w:id="54" w:name="55"/>
      <w:r>
        <w:rPr>
          <w:rFonts w:hint="eastAsia" w:ascii="仿宋" w:hAnsi="仿宋" w:eastAsia="仿宋" w:cs="仿宋"/>
          <w:sz w:val="32"/>
          <w:szCs w:val="32"/>
          <w:lang w:val="en-US" w:eastAsia="zh-CN"/>
        </w:rPr>
        <w:t>　　第五十五条</w:t>
      </w:r>
      <w:bookmarkEnd w:id="54"/>
      <w:r>
        <w:rPr>
          <w:rFonts w:hint="eastAsia" w:ascii="仿宋" w:hAnsi="仿宋" w:eastAsia="仿宋" w:cs="仿宋"/>
          <w:sz w:val="32"/>
          <w:szCs w:val="32"/>
          <w:lang w:val="en-US" w:eastAsia="zh-CN"/>
        </w:rPr>
        <w:t>　当事人委托诉讼代理人的，参照适用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"http://www.xinxiang.jcy.gov.cn/jwgk/flfg/201705/javascript:SLC(13912,32)"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三十二条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和本解释的有关规定。</w:t>
      </w:r>
      <w:r>
        <w:rPr>
          <w:rFonts w:hint="eastAsia" w:ascii="仿宋" w:hAnsi="仿宋" w:eastAsia="仿宋" w:cs="仿宋"/>
          <w:sz w:val="32"/>
          <w:szCs w:val="32"/>
          <w:lang w:val="en-US" w:eastAsia="zh-CN"/>
        </w:rPr>
        <w:br w:type="textWrapping"/>
      </w:r>
      <w:bookmarkStart w:id="55" w:name="56"/>
      <w:r>
        <w:rPr>
          <w:rFonts w:hint="eastAsia" w:ascii="仿宋" w:hAnsi="仿宋" w:eastAsia="仿宋" w:cs="仿宋"/>
          <w:sz w:val="32"/>
          <w:szCs w:val="32"/>
          <w:lang w:val="en-US" w:eastAsia="zh-CN"/>
        </w:rPr>
        <w:t>　　第五十六条</w:t>
      </w:r>
      <w:bookmarkEnd w:id="55"/>
      <w:r>
        <w:rPr>
          <w:rFonts w:hint="eastAsia" w:ascii="仿宋" w:hAnsi="仿宋" w:eastAsia="仿宋" w:cs="仿宋"/>
          <w:sz w:val="32"/>
          <w:szCs w:val="32"/>
          <w:lang w:val="en-US" w:eastAsia="zh-CN"/>
        </w:rPr>
        <w:t>　诉讼代理人有权根据事实和法律，维护被害人、自诉人或者附带民事诉讼当事人的诉讼权利和其他合法权益。</w:t>
      </w:r>
      <w:r>
        <w:rPr>
          <w:rFonts w:hint="eastAsia" w:ascii="仿宋" w:hAnsi="仿宋" w:eastAsia="仿宋" w:cs="仿宋"/>
          <w:sz w:val="32"/>
          <w:szCs w:val="32"/>
          <w:lang w:val="en-US" w:eastAsia="zh-CN"/>
        </w:rPr>
        <w:br w:type="textWrapping"/>
      </w:r>
      <w:bookmarkStart w:id="56" w:name="57"/>
      <w:r>
        <w:rPr>
          <w:rFonts w:hint="eastAsia" w:ascii="仿宋" w:hAnsi="仿宋" w:eastAsia="仿宋" w:cs="仿宋"/>
          <w:sz w:val="32"/>
          <w:szCs w:val="32"/>
          <w:lang w:val="en-US" w:eastAsia="zh-CN"/>
        </w:rPr>
        <w:t>　　第五十七条</w:t>
      </w:r>
      <w:bookmarkEnd w:id="56"/>
      <w:r>
        <w:rPr>
          <w:rFonts w:hint="eastAsia" w:ascii="仿宋" w:hAnsi="仿宋" w:eastAsia="仿宋" w:cs="仿宋"/>
          <w:sz w:val="32"/>
          <w:szCs w:val="32"/>
          <w:lang w:val="en-US" w:eastAsia="zh-CN"/>
        </w:rPr>
        <w:t>　经人民法院许可，诉讼代理人可以查阅、摘抄、复制本案的案卷材料。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律师担任诉讼代理人，需要收集、调取与本案有关的证据材料的，参照适用本解释第五十一条至第五十三条的规定。</w:t>
      </w:r>
      <w:r>
        <w:rPr>
          <w:rFonts w:hint="eastAsia" w:ascii="仿宋" w:hAnsi="仿宋" w:eastAsia="仿宋" w:cs="仿宋"/>
          <w:sz w:val="32"/>
          <w:szCs w:val="32"/>
          <w:lang w:val="en-US" w:eastAsia="zh-CN"/>
        </w:rPr>
        <w:br w:type="textWrapping"/>
      </w:r>
      <w:bookmarkStart w:id="57" w:name="58"/>
      <w:r>
        <w:rPr>
          <w:rFonts w:hint="eastAsia" w:ascii="仿宋" w:hAnsi="仿宋" w:eastAsia="仿宋" w:cs="仿宋"/>
          <w:sz w:val="32"/>
          <w:szCs w:val="32"/>
          <w:lang w:val="en-US" w:eastAsia="zh-CN"/>
        </w:rPr>
        <w:t>　　第五十八条</w:t>
      </w:r>
      <w:bookmarkEnd w:id="57"/>
      <w:r>
        <w:rPr>
          <w:rFonts w:hint="eastAsia" w:ascii="仿宋" w:hAnsi="仿宋" w:eastAsia="仿宋" w:cs="仿宋"/>
          <w:sz w:val="32"/>
          <w:szCs w:val="32"/>
          <w:lang w:val="en-US" w:eastAsia="zh-CN"/>
        </w:rPr>
        <w:t>　诉讼代理人接受当事人委托或者法律援助机构指派后，应当在三日内将委托手续或者法律援助手续提交人民法院。</w:t>
      </w:r>
      <w:r>
        <w:rPr>
          <w:rFonts w:hint="eastAsia" w:ascii="仿宋" w:hAnsi="仿宋" w:eastAsia="仿宋" w:cs="仿宋"/>
          <w:sz w:val="32"/>
          <w:szCs w:val="32"/>
          <w:lang w:val="en-US" w:eastAsia="zh-CN"/>
        </w:rPr>
        <w:br w:type="textWrapping"/>
      </w:r>
      <w:bookmarkStart w:id="58" w:name="59"/>
      <w:r>
        <w:rPr>
          <w:rFonts w:hint="eastAsia" w:ascii="仿宋" w:hAnsi="仿宋" w:eastAsia="仿宋" w:cs="仿宋"/>
          <w:sz w:val="32"/>
          <w:szCs w:val="32"/>
          <w:lang w:val="en-US" w:eastAsia="zh-CN"/>
        </w:rPr>
        <w:t>　　第五十九条</w:t>
      </w:r>
      <w:bookmarkEnd w:id="58"/>
      <w:r>
        <w:rPr>
          <w:rFonts w:hint="eastAsia" w:ascii="仿宋" w:hAnsi="仿宋" w:eastAsia="仿宋" w:cs="仿宋"/>
          <w:sz w:val="32"/>
          <w:szCs w:val="32"/>
          <w:lang w:val="en-US" w:eastAsia="zh-CN"/>
        </w:rPr>
        <w:t>　辩护人、诉讼代理人复制案卷材料的，人民法院只收取工本费；法律援助律师复制必要的案卷材料的，应当免收或者减收费用。</w:t>
      </w:r>
      <w:r>
        <w:rPr>
          <w:rFonts w:hint="eastAsia" w:ascii="仿宋" w:hAnsi="仿宋" w:eastAsia="仿宋" w:cs="仿宋"/>
          <w:sz w:val="32"/>
          <w:szCs w:val="32"/>
          <w:lang w:val="en-US" w:eastAsia="zh-CN"/>
        </w:rPr>
        <w:br w:type="textWrapping"/>
      </w:r>
      <w:bookmarkStart w:id="59" w:name="60"/>
      <w:r>
        <w:rPr>
          <w:rFonts w:hint="eastAsia" w:ascii="仿宋" w:hAnsi="仿宋" w:eastAsia="仿宋" w:cs="仿宋"/>
          <w:sz w:val="32"/>
          <w:szCs w:val="32"/>
          <w:lang w:val="en-US" w:eastAsia="zh-CN"/>
        </w:rPr>
        <w:t>　　第六十条</w:t>
      </w:r>
      <w:bookmarkEnd w:id="59"/>
      <w:r>
        <w:rPr>
          <w:rFonts w:hint="eastAsia" w:ascii="仿宋" w:hAnsi="仿宋" w:eastAsia="仿宋" w:cs="仿宋"/>
          <w:sz w:val="32"/>
          <w:szCs w:val="32"/>
          <w:lang w:val="en-US" w:eastAsia="zh-CN"/>
        </w:rPr>
        <w:t>　辩护律师向人民法院告知其委托人或者其他人准备实施、正在实施危害国家安全、公共安全以及严重危害他人人身安全犯罪的，人民法院应当记录在案，立即转告主管机关依法处理，并为反映有关情况的辩护律师保密。</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第四章　证 据</w:t>
      </w:r>
    </w:p>
    <w:p>
      <w:pPr>
        <w:jc w:val="center"/>
        <w:rPr>
          <w:rFonts w:hint="eastAsia" w:ascii="仿宋" w:hAnsi="仿宋" w:eastAsia="仿宋" w:cs="仿宋"/>
          <w:sz w:val="32"/>
          <w:szCs w:val="32"/>
        </w:rPr>
      </w:pPr>
      <w:r>
        <w:rPr>
          <w:rFonts w:hint="eastAsia" w:ascii="仿宋" w:hAnsi="仿宋" w:eastAsia="仿宋" w:cs="仿宋"/>
          <w:b/>
          <w:bCs/>
          <w:sz w:val="32"/>
          <w:szCs w:val="32"/>
        </w:rPr>
        <w:t>第一节　一般规定</w:t>
      </w:r>
    </w:p>
    <w:p>
      <w:pPr>
        <w:rPr>
          <w:rFonts w:hint="eastAsia" w:ascii="仿宋" w:hAnsi="仿宋" w:eastAsia="仿宋" w:cs="仿宋"/>
          <w:sz w:val="32"/>
          <w:szCs w:val="32"/>
        </w:rPr>
      </w:pPr>
      <w:bookmarkStart w:id="60" w:name="61"/>
      <w:r>
        <w:rPr>
          <w:rFonts w:hint="eastAsia" w:ascii="仿宋" w:hAnsi="仿宋" w:eastAsia="仿宋" w:cs="仿宋"/>
          <w:sz w:val="32"/>
          <w:szCs w:val="32"/>
          <w:lang w:val="en-US" w:eastAsia="zh-CN"/>
        </w:rPr>
        <w:t>　　第六十一条</w:t>
      </w:r>
      <w:bookmarkEnd w:id="60"/>
      <w:r>
        <w:rPr>
          <w:rFonts w:hint="eastAsia" w:ascii="仿宋" w:hAnsi="仿宋" w:eastAsia="仿宋" w:cs="仿宋"/>
          <w:sz w:val="32"/>
          <w:szCs w:val="32"/>
          <w:lang w:val="en-US" w:eastAsia="zh-CN"/>
        </w:rPr>
        <w:t>　认定案件事实，必须以证据为根据。</w:t>
      </w:r>
      <w:r>
        <w:rPr>
          <w:rFonts w:hint="eastAsia" w:ascii="仿宋" w:hAnsi="仿宋" w:eastAsia="仿宋" w:cs="仿宋"/>
          <w:sz w:val="32"/>
          <w:szCs w:val="32"/>
          <w:lang w:val="en-US" w:eastAsia="zh-CN"/>
        </w:rPr>
        <w:br w:type="textWrapping"/>
      </w:r>
      <w:bookmarkStart w:id="61" w:name="62"/>
      <w:r>
        <w:rPr>
          <w:rFonts w:hint="eastAsia" w:ascii="仿宋" w:hAnsi="仿宋" w:eastAsia="仿宋" w:cs="仿宋"/>
          <w:sz w:val="32"/>
          <w:szCs w:val="32"/>
          <w:lang w:val="en-US" w:eastAsia="zh-CN"/>
        </w:rPr>
        <w:t>　　第六十二条</w:t>
      </w:r>
      <w:bookmarkEnd w:id="61"/>
      <w:r>
        <w:rPr>
          <w:rFonts w:hint="eastAsia" w:ascii="仿宋" w:hAnsi="仿宋" w:eastAsia="仿宋" w:cs="仿宋"/>
          <w:sz w:val="32"/>
          <w:szCs w:val="32"/>
          <w:lang w:val="en-US" w:eastAsia="zh-CN"/>
        </w:rPr>
        <w:t>　审判人员应当依照法定程序收集、审查、核实、认定证据。</w:t>
      </w:r>
      <w:r>
        <w:rPr>
          <w:rFonts w:hint="eastAsia" w:ascii="仿宋" w:hAnsi="仿宋" w:eastAsia="仿宋" w:cs="仿宋"/>
          <w:sz w:val="32"/>
          <w:szCs w:val="32"/>
          <w:lang w:val="en-US" w:eastAsia="zh-CN"/>
        </w:rPr>
        <w:br w:type="textWrapping"/>
      </w:r>
      <w:bookmarkStart w:id="62" w:name="63"/>
      <w:r>
        <w:rPr>
          <w:rFonts w:hint="eastAsia" w:ascii="仿宋" w:hAnsi="仿宋" w:eastAsia="仿宋" w:cs="仿宋"/>
          <w:sz w:val="32"/>
          <w:szCs w:val="32"/>
          <w:lang w:val="en-US" w:eastAsia="zh-CN"/>
        </w:rPr>
        <w:t>　　第六十三条</w:t>
      </w:r>
      <w:bookmarkEnd w:id="62"/>
      <w:r>
        <w:rPr>
          <w:rFonts w:hint="eastAsia" w:ascii="仿宋" w:hAnsi="仿宋" w:eastAsia="仿宋" w:cs="仿宋"/>
          <w:sz w:val="32"/>
          <w:szCs w:val="32"/>
          <w:lang w:val="en-US" w:eastAsia="zh-CN"/>
        </w:rPr>
        <w:t>　证据未经当庭出示、辨认、质证等法庭调查程序查证属实，不得作为定案的根据，但法律和本解释另有规定的除外。</w:t>
      </w:r>
      <w:r>
        <w:rPr>
          <w:rFonts w:hint="eastAsia" w:ascii="仿宋" w:hAnsi="仿宋" w:eastAsia="仿宋" w:cs="仿宋"/>
          <w:sz w:val="32"/>
          <w:szCs w:val="32"/>
          <w:lang w:val="en-US" w:eastAsia="zh-CN"/>
        </w:rPr>
        <w:br w:type="textWrapping"/>
      </w:r>
      <w:bookmarkStart w:id="63" w:name="64"/>
      <w:r>
        <w:rPr>
          <w:rFonts w:hint="eastAsia" w:ascii="仿宋" w:hAnsi="仿宋" w:eastAsia="仿宋" w:cs="仿宋"/>
          <w:sz w:val="32"/>
          <w:szCs w:val="32"/>
          <w:lang w:val="en-US" w:eastAsia="zh-CN"/>
        </w:rPr>
        <w:t>　　第六十四条</w:t>
      </w:r>
      <w:bookmarkEnd w:id="63"/>
      <w:r>
        <w:rPr>
          <w:rFonts w:hint="eastAsia" w:ascii="仿宋" w:hAnsi="仿宋" w:eastAsia="仿宋" w:cs="仿宋"/>
          <w:sz w:val="32"/>
          <w:szCs w:val="32"/>
          <w:lang w:val="en-US" w:eastAsia="zh-CN"/>
        </w:rPr>
        <w:t>　应当运用证据证明的案件事实包括：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（一）被告人、被害人的身份；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（二）被指控的犯罪是否存在；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（三）被指控的犯罪是否为被告人所实施；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（四）被告人有无刑事责任能力，有无罪过，实施犯罪的动机、目的；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（五）实施犯罪的时间、地点、手段、后果以及案件起因等；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（六）被告人在共同犯罪中的地位、作用；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（七）被告人有无从重、从轻、减轻、免除处罚情节；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（八）有关附带民事诉讼、涉案财物处理的事实；</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（九）有关管辖、回避、延期审理等的程序事实；</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（十）与定罪量刑有关的其他事实。</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认定被告人有罪和对被告人从重处罚，应当适用证据确实、充分的证明标准。</w:t>
      </w:r>
      <w:r>
        <w:rPr>
          <w:rFonts w:hint="eastAsia" w:ascii="仿宋" w:hAnsi="仿宋" w:eastAsia="仿宋" w:cs="仿宋"/>
          <w:sz w:val="32"/>
          <w:szCs w:val="32"/>
          <w:lang w:val="en-US" w:eastAsia="zh-CN"/>
        </w:rPr>
        <w:br w:type="textWrapping"/>
      </w:r>
      <w:bookmarkStart w:id="64" w:name="65"/>
      <w:r>
        <w:rPr>
          <w:rFonts w:hint="eastAsia" w:ascii="仿宋" w:hAnsi="仿宋" w:eastAsia="仿宋" w:cs="仿宋"/>
          <w:sz w:val="32"/>
          <w:szCs w:val="32"/>
          <w:lang w:val="en-US" w:eastAsia="zh-CN"/>
        </w:rPr>
        <w:t>　　第六十五条</w:t>
      </w:r>
      <w:bookmarkEnd w:id="64"/>
      <w:r>
        <w:rPr>
          <w:rFonts w:hint="eastAsia" w:ascii="仿宋" w:hAnsi="仿宋" w:eastAsia="仿宋" w:cs="仿宋"/>
          <w:sz w:val="32"/>
          <w:szCs w:val="32"/>
          <w:lang w:val="en-US" w:eastAsia="zh-CN"/>
        </w:rPr>
        <w:t>　行政机关在行政执法和查办案件过程中收集的物证、书证、视听资料、电子数据等证据材料，在刑事诉讼中可以作为证据使用；经法庭查证属实，且收集程序符合有关法律、行政法规规定的，可以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根据法律、行政法规规定行使国家行政管理职权的组织，在行政执法和查办案件过程中收集的证据材料，视为行政机关收集的证据材料。</w:t>
      </w:r>
      <w:r>
        <w:rPr>
          <w:rFonts w:hint="eastAsia" w:ascii="仿宋" w:hAnsi="仿宋" w:eastAsia="仿宋" w:cs="仿宋"/>
          <w:sz w:val="32"/>
          <w:szCs w:val="32"/>
          <w:lang w:val="en-US" w:eastAsia="zh-CN"/>
        </w:rPr>
        <w:br w:type="textWrapping"/>
      </w:r>
      <w:bookmarkStart w:id="65" w:name="66"/>
      <w:r>
        <w:rPr>
          <w:rFonts w:hint="eastAsia" w:ascii="仿宋" w:hAnsi="仿宋" w:eastAsia="仿宋" w:cs="仿宋"/>
          <w:sz w:val="32"/>
          <w:szCs w:val="32"/>
          <w:lang w:val="en-US" w:eastAsia="zh-CN"/>
        </w:rPr>
        <w:t>　　第六十六条</w:t>
      </w:r>
      <w:bookmarkEnd w:id="65"/>
      <w:r>
        <w:rPr>
          <w:rFonts w:hint="eastAsia" w:ascii="仿宋" w:hAnsi="仿宋" w:eastAsia="仿宋" w:cs="仿宋"/>
          <w:sz w:val="32"/>
          <w:szCs w:val="32"/>
          <w:lang w:val="en-US" w:eastAsia="zh-CN"/>
        </w:rPr>
        <w:t>　人民法院依照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"http://www.xinxiang.jcy.gov.cn/jwgk/flfg/201705/javascript:SLC(13912,191)"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一百九十一条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的规定调查核实证据，必要时，可以通知检察人员、辩护人、自诉人及其法定代理人到场。上述人员未到场的，应当记录在案。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调查核实证据时，发现对定罪量刑有重大影响的新的证据材料的，应当告知检察人员、辩护人、自诉人及其法定代理人。必要时，也可以直接提取，并及时通知检察人员、辩护人、自诉人及其法定代理人查阅、摘抄、复制。</w:t>
      </w:r>
      <w:r>
        <w:rPr>
          <w:rFonts w:hint="eastAsia" w:ascii="仿宋" w:hAnsi="仿宋" w:eastAsia="仿宋" w:cs="仿宋"/>
          <w:sz w:val="32"/>
          <w:szCs w:val="32"/>
          <w:lang w:val="en-US" w:eastAsia="zh-CN"/>
        </w:rPr>
        <w:br w:type="textWrapping"/>
      </w:r>
      <w:bookmarkStart w:id="66" w:name="67"/>
      <w:r>
        <w:rPr>
          <w:rFonts w:hint="eastAsia" w:ascii="仿宋" w:hAnsi="仿宋" w:eastAsia="仿宋" w:cs="仿宋"/>
          <w:sz w:val="32"/>
          <w:szCs w:val="32"/>
          <w:lang w:val="en-US" w:eastAsia="zh-CN"/>
        </w:rPr>
        <w:t>　　第六十七条</w:t>
      </w:r>
      <w:bookmarkEnd w:id="66"/>
      <w:r>
        <w:rPr>
          <w:rFonts w:hint="eastAsia" w:ascii="仿宋" w:hAnsi="仿宋" w:eastAsia="仿宋" w:cs="仿宋"/>
          <w:sz w:val="32"/>
          <w:szCs w:val="32"/>
          <w:lang w:val="en-US" w:eastAsia="zh-CN"/>
        </w:rPr>
        <w:t>　下列人员不得担任刑事诉讼活动的见证人：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（一）生理上、精神上有缺陷或者年幼，不具有相应辨别能力或者不能正确表达的人；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（二）与案件有利害关系，可能影响案件公正处理的人；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（三）行使勘验、检查、搜查、扣押等刑事诉讼职权的公安、司法机关的工作人员或者其聘用的人员。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由于客观原因无法由符合条件的人员担任见证人的，应当在笔录材料中注明情况，并对相关活动进行录像。</w:t>
      </w:r>
      <w:r>
        <w:rPr>
          <w:rFonts w:hint="eastAsia" w:ascii="仿宋" w:hAnsi="仿宋" w:eastAsia="仿宋" w:cs="仿宋"/>
          <w:sz w:val="32"/>
          <w:szCs w:val="32"/>
          <w:lang w:val="en-US" w:eastAsia="zh-CN"/>
        </w:rPr>
        <w:br w:type="textWrapping"/>
      </w:r>
      <w:bookmarkStart w:id="67" w:name="68"/>
      <w:r>
        <w:rPr>
          <w:rFonts w:hint="eastAsia" w:ascii="仿宋" w:hAnsi="仿宋" w:eastAsia="仿宋" w:cs="仿宋"/>
          <w:sz w:val="32"/>
          <w:szCs w:val="32"/>
          <w:lang w:val="en-US" w:eastAsia="zh-CN"/>
        </w:rPr>
        <w:t>　　第六十八条</w:t>
      </w:r>
      <w:bookmarkEnd w:id="67"/>
      <w:r>
        <w:rPr>
          <w:rFonts w:hint="eastAsia" w:ascii="仿宋" w:hAnsi="仿宋" w:eastAsia="仿宋" w:cs="仿宋"/>
          <w:sz w:val="32"/>
          <w:szCs w:val="32"/>
          <w:lang w:val="en-US" w:eastAsia="zh-CN"/>
        </w:rPr>
        <w:t>　公开审理案件时，公诉人、诉讼参与人提出涉及国家秘密、商业秘密或者个人隐私的证据的，法庭应当制止。有关证据确与本案有关的，可以根据具体情况，决定将案件转为不公开审理，或者对相关证据的法庭调查不公开进行。</w:t>
      </w:r>
    </w:p>
    <w:p>
      <w:pPr>
        <w:jc w:val="center"/>
        <w:rPr>
          <w:rFonts w:hint="eastAsia" w:ascii="仿宋" w:hAnsi="仿宋" w:eastAsia="仿宋" w:cs="仿宋"/>
          <w:sz w:val="32"/>
          <w:szCs w:val="32"/>
        </w:rPr>
      </w:pPr>
      <w:r>
        <w:rPr>
          <w:rFonts w:hint="eastAsia" w:ascii="仿宋" w:hAnsi="仿宋" w:eastAsia="仿宋" w:cs="仿宋"/>
          <w:b/>
          <w:bCs/>
          <w:sz w:val="32"/>
          <w:szCs w:val="32"/>
        </w:rPr>
        <w:t>第二节　物证、书证的审查与认定</w:t>
      </w:r>
    </w:p>
    <w:p>
      <w:pPr>
        <w:rPr>
          <w:rFonts w:hint="eastAsia" w:ascii="仿宋" w:hAnsi="仿宋" w:eastAsia="仿宋" w:cs="仿宋"/>
          <w:sz w:val="32"/>
          <w:szCs w:val="32"/>
        </w:rPr>
      </w:pPr>
      <w:bookmarkStart w:id="68" w:name="69"/>
      <w:r>
        <w:rPr>
          <w:rFonts w:hint="eastAsia" w:ascii="仿宋" w:hAnsi="仿宋" w:eastAsia="仿宋" w:cs="仿宋"/>
          <w:sz w:val="32"/>
          <w:szCs w:val="32"/>
          <w:lang w:val="en-US" w:eastAsia="zh-CN"/>
        </w:rPr>
        <w:t>　　第六十九条</w:t>
      </w:r>
      <w:bookmarkEnd w:id="68"/>
      <w:r>
        <w:rPr>
          <w:rFonts w:hint="eastAsia" w:ascii="仿宋" w:hAnsi="仿宋" w:eastAsia="仿宋" w:cs="仿宋"/>
          <w:sz w:val="32"/>
          <w:szCs w:val="32"/>
          <w:lang w:val="en-US" w:eastAsia="zh-CN"/>
        </w:rPr>
        <w:t>　对物证、书证应当着重审查以下内容：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物证、书证是否为原物、原件，是否经过辨认、鉴定；物证的照片、录像、复制品或者书证的副本、复制件是否与原物、原件相符，是否由二人以上制作，有无制作人关于制作过程以及原物、原件存放于何处的文字说明和签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物证、书证的收集程序、方式是否符合法律、有关规定；经勘验、检查、搜查提取、扣押的物证、书证，是否附有相关笔录、清单，笔录、清单是否经侦查人员、物品持有人、见证人签名，没有物品持有人签名的，是否注明原因；物品的名称、特征、数量、质量等是否注明清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（三）物证、书证在收集、保管、鉴定过程中是否受损或者改变；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物证、书证与案件事实有无关联；对现场遗留与犯罪有关的具备鉴定条件的血迹、体液、毛发、指纹等生物样本、痕迹、物品，是否已作DNA鉴定、指纹鉴定等，并与被告人或者被害人的相应生物检材、生物特征、物品等比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（五）与案件事实有关联的物证、书证是否全面收集。</w:t>
      </w:r>
      <w:r>
        <w:rPr>
          <w:rFonts w:hint="eastAsia" w:ascii="仿宋" w:hAnsi="仿宋" w:eastAsia="仿宋" w:cs="仿宋"/>
          <w:sz w:val="32"/>
          <w:szCs w:val="32"/>
          <w:lang w:val="en-US" w:eastAsia="zh-CN"/>
        </w:rPr>
        <w:br w:type="textWrapping"/>
      </w:r>
      <w:bookmarkStart w:id="69" w:name="70"/>
      <w:r>
        <w:rPr>
          <w:rFonts w:hint="eastAsia" w:ascii="仿宋" w:hAnsi="仿宋" w:eastAsia="仿宋" w:cs="仿宋"/>
          <w:sz w:val="32"/>
          <w:szCs w:val="32"/>
          <w:lang w:val="en-US" w:eastAsia="zh-CN"/>
        </w:rPr>
        <w:t>　　第七十条</w:t>
      </w:r>
      <w:bookmarkEnd w:id="69"/>
      <w:r>
        <w:rPr>
          <w:rFonts w:hint="eastAsia" w:ascii="仿宋" w:hAnsi="仿宋" w:eastAsia="仿宋" w:cs="仿宋"/>
          <w:sz w:val="32"/>
          <w:szCs w:val="32"/>
          <w:lang w:val="en-US" w:eastAsia="zh-CN"/>
        </w:rPr>
        <w:t>　据以定案的物证应当是原物。原物不便搬运，不易保存，依法应当由有关部门保管、处理，或者依法应当返还的，可以拍摄、制作足以反映原物外形和特征的照片、录像、复制品。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物证的照片、录像、复制品，不能反映原物的外形和特征的，不得作为定案的根据。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物证的照片、录像、复制品，经与原物核对无误、经鉴定为真实或者以其他方式确认为真实的，可以作为定案的根据。</w:t>
      </w:r>
      <w:r>
        <w:rPr>
          <w:rFonts w:hint="eastAsia" w:ascii="仿宋" w:hAnsi="仿宋" w:eastAsia="仿宋" w:cs="仿宋"/>
          <w:sz w:val="32"/>
          <w:szCs w:val="32"/>
          <w:lang w:val="en-US" w:eastAsia="zh-CN"/>
        </w:rPr>
        <w:br w:type="textWrapping"/>
      </w:r>
      <w:bookmarkStart w:id="70" w:name="71"/>
      <w:r>
        <w:rPr>
          <w:rFonts w:hint="eastAsia" w:ascii="仿宋" w:hAnsi="仿宋" w:eastAsia="仿宋" w:cs="仿宋"/>
          <w:sz w:val="32"/>
          <w:szCs w:val="32"/>
          <w:lang w:val="en-US" w:eastAsia="zh-CN"/>
        </w:rPr>
        <w:t>　　第七十一条</w:t>
      </w:r>
      <w:bookmarkEnd w:id="70"/>
      <w:r>
        <w:rPr>
          <w:rFonts w:hint="eastAsia" w:ascii="仿宋" w:hAnsi="仿宋" w:eastAsia="仿宋" w:cs="仿宋"/>
          <w:sz w:val="32"/>
          <w:szCs w:val="32"/>
          <w:lang w:val="en-US" w:eastAsia="zh-CN"/>
        </w:rPr>
        <w:t>　据以定案的书证应当是原件。取得原件确有困难的，可以使用副本、复制件。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书证有更改或者更改迹象不能作出合理解释，或者书证的副本、复制件不能反映原件及其内容的，不得作为定案的根据。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书证的副本、复制件，经与原件核对无误、经鉴定为真实或者以其他方式确认为真实的，可以作为定案的根据。</w:t>
      </w:r>
      <w:r>
        <w:rPr>
          <w:rFonts w:hint="eastAsia" w:ascii="仿宋" w:hAnsi="仿宋" w:eastAsia="仿宋" w:cs="仿宋"/>
          <w:sz w:val="32"/>
          <w:szCs w:val="32"/>
          <w:lang w:val="en-US" w:eastAsia="zh-CN"/>
        </w:rPr>
        <w:br w:type="textWrapping"/>
      </w:r>
      <w:bookmarkStart w:id="71" w:name="72"/>
      <w:r>
        <w:rPr>
          <w:rFonts w:hint="eastAsia" w:ascii="仿宋" w:hAnsi="仿宋" w:eastAsia="仿宋" w:cs="仿宋"/>
          <w:sz w:val="32"/>
          <w:szCs w:val="32"/>
          <w:lang w:val="en-US" w:eastAsia="zh-CN"/>
        </w:rPr>
        <w:t>　　第七十二条</w:t>
      </w:r>
      <w:bookmarkEnd w:id="71"/>
      <w:r>
        <w:rPr>
          <w:rFonts w:hint="eastAsia" w:ascii="仿宋" w:hAnsi="仿宋" w:eastAsia="仿宋" w:cs="仿宋"/>
          <w:sz w:val="32"/>
          <w:szCs w:val="32"/>
          <w:lang w:val="en-US" w:eastAsia="zh-CN"/>
        </w:rPr>
        <w:t>　对与案件事实可能有关联的血迹、体液、毛发、人体组织、指纹、足迹、字迹等生物样本、痕迹和物品，应当提取而没有提取，应当检验而没有检验，导致案件事实存疑的，人民法院应当向人民检察院说明情况，由人民检察院依法补充收集、调取证据或者作出合理说明。</w:t>
      </w:r>
      <w:r>
        <w:rPr>
          <w:rFonts w:hint="eastAsia" w:ascii="仿宋" w:hAnsi="仿宋" w:eastAsia="仿宋" w:cs="仿宋"/>
          <w:sz w:val="32"/>
          <w:szCs w:val="32"/>
          <w:lang w:val="en-US" w:eastAsia="zh-CN"/>
        </w:rPr>
        <w:br w:type="textWrapping"/>
      </w:r>
      <w:bookmarkStart w:id="72" w:name="73"/>
      <w:r>
        <w:rPr>
          <w:rFonts w:hint="eastAsia" w:ascii="仿宋" w:hAnsi="仿宋" w:eastAsia="仿宋" w:cs="仿宋"/>
          <w:sz w:val="32"/>
          <w:szCs w:val="32"/>
          <w:lang w:val="en-US" w:eastAsia="zh-CN"/>
        </w:rPr>
        <w:t>　　第七十三条</w:t>
      </w:r>
      <w:bookmarkEnd w:id="72"/>
      <w:r>
        <w:rPr>
          <w:rFonts w:hint="eastAsia" w:ascii="仿宋" w:hAnsi="仿宋" w:eastAsia="仿宋" w:cs="仿宋"/>
          <w:sz w:val="32"/>
          <w:szCs w:val="32"/>
          <w:lang w:val="en-US" w:eastAsia="zh-CN"/>
        </w:rPr>
        <w:t>　在勘验、检查、搜查过程中提取、扣押的物证、书证，未附笔录或者清单，不能证明物证、书证来源的，不得作为定案的根据。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物证、书证的收集程序、方式有下列瑕疵，经补正或者作出合理解释的，可以采用：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（一）勘验、检查、搜查、提取笔录或者扣押清单上没有侦查人员、物品持有人、见证人签名，或者对物品的名称、特征、数量、质量等注明不详的；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（二）物证的照片、录像、复制品，书证的副本、复制件未注明与原件核对无异，无复制时间，或者无被收集、调取人签名、盖章的；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（三）物证的照片、录像、复制品，书证的副本、复制件没有制作人关于制作过程和原物、原件存放地点的说明，或者说明中无签名的；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（四）有其他瑕疵的。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对物证、书证的来源、收集程序有疑问，不能作出合理解释的，该物证、书证不得作为定案的根据。</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第三节　证人证言、被害人陈述的审查与认定</w:t>
      </w:r>
    </w:p>
    <w:p>
      <w:pPr>
        <w:rPr>
          <w:rFonts w:hint="eastAsia" w:ascii="仿宋" w:hAnsi="仿宋" w:eastAsia="仿宋" w:cs="仿宋"/>
          <w:sz w:val="32"/>
          <w:szCs w:val="32"/>
        </w:rPr>
      </w:pPr>
      <w:bookmarkStart w:id="73" w:name="74"/>
      <w:r>
        <w:rPr>
          <w:rFonts w:hint="eastAsia" w:ascii="仿宋" w:hAnsi="仿宋" w:eastAsia="仿宋" w:cs="仿宋"/>
          <w:sz w:val="32"/>
          <w:szCs w:val="32"/>
          <w:lang w:val="en-US" w:eastAsia="zh-CN"/>
        </w:rPr>
        <w:t>　　第七十四条</w:t>
      </w:r>
      <w:bookmarkEnd w:id="73"/>
      <w:r>
        <w:rPr>
          <w:rFonts w:hint="eastAsia" w:ascii="仿宋" w:hAnsi="仿宋" w:eastAsia="仿宋" w:cs="仿宋"/>
          <w:sz w:val="32"/>
          <w:szCs w:val="32"/>
          <w:lang w:val="en-US" w:eastAsia="zh-CN"/>
        </w:rPr>
        <w:t>　对证人证言应当着重审查以下内容：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（一）证言的内容是否为证人直接感知；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（二）证人作证时的年龄，认知、记忆和表达能力，生理和精神状态是否影响作证；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（三）证人与案件当事人、案件处理结果有无利害关系；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（四）询问证人是否个别进行；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（五）询问笔录的制作、修改是否符合法律、有关规定，是否注明询问的起止时间和地点，首次询问时是否告知证人有关作证的权利义务和法律责任，证人对询问笔录是否核对确认；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（六）询问未成年证人时，是否通知其法定代理人或者有关人员到场，其法定代理人或者有关人员是否到场；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（七）证人证言有无以暴力、威胁等非法方法收集的情形；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（八）证言之间以及与其他证据之间能否相互印证，有无矛盾。</w:t>
      </w:r>
      <w:r>
        <w:rPr>
          <w:rFonts w:hint="eastAsia" w:ascii="仿宋" w:hAnsi="仿宋" w:eastAsia="仿宋" w:cs="仿宋"/>
          <w:sz w:val="32"/>
          <w:szCs w:val="32"/>
          <w:lang w:val="en-US" w:eastAsia="zh-CN"/>
        </w:rPr>
        <w:br w:type="textWrapping"/>
      </w:r>
      <w:bookmarkStart w:id="74" w:name="75"/>
      <w:r>
        <w:rPr>
          <w:rFonts w:hint="eastAsia" w:ascii="仿宋" w:hAnsi="仿宋" w:eastAsia="仿宋" w:cs="仿宋"/>
          <w:sz w:val="32"/>
          <w:szCs w:val="32"/>
          <w:lang w:val="en-US" w:eastAsia="zh-CN"/>
        </w:rPr>
        <w:t>　　第七十五条</w:t>
      </w:r>
      <w:bookmarkEnd w:id="74"/>
      <w:r>
        <w:rPr>
          <w:rFonts w:hint="eastAsia" w:ascii="仿宋" w:hAnsi="仿宋" w:eastAsia="仿宋" w:cs="仿宋"/>
          <w:sz w:val="32"/>
          <w:szCs w:val="32"/>
          <w:lang w:val="en-US" w:eastAsia="zh-CN"/>
        </w:rPr>
        <w:t>　处于明显醉酒、中毒或者麻醉等状态，不能正常感知或者正确表达的证人所提供的证言，不得作为证据使用。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证人的猜测性、评论性、推断性的证言，不得作为证据使用，但根据一般生活经验判断符合事实的除外。</w:t>
      </w:r>
      <w:r>
        <w:rPr>
          <w:rFonts w:hint="eastAsia" w:ascii="仿宋" w:hAnsi="仿宋" w:eastAsia="仿宋" w:cs="仿宋"/>
          <w:sz w:val="32"/>
          <w:szCs w:val="32"/>
          <w:lang w:val="en-US" w:eastAsia="zh-CN"/>
        </w:rPr>
        <w:br w:type="textWrapping"/>
      </w:r>
      <w:bookmarkStart w:id="75" w:name="76"/>
      <w:r>
        <w:rPr>
          <w:rFonts w:hint="eastAsia" w:ascii="仿宋" w:hAnsi="仿宋" w:eastAsia="仿宋" w:cs="仿宋"/>
          <w:sz w:val="32"/>
          <w:szCs w:val="32"/>
          <w:lang w:val="en-US" w:eastAsia="zh-CN"/>
        </w:rPr>
        <w:t>　　第七十六条</w:t>
      </w:r>
      <w:bookmarkEnd w:id="75"/>
      <w:r>
        <w:rPr>
          <w:rFonts w:hint="eastAsia" w:ascii="仿宋" w:hAnsi="仿宋" w:eastAsia="仿宋" w:cs="仿宋"/>
          <w:sz w:val="32"/>
          <w:szCs w:val="32"/>
          <w:lang w:val="en-US" w:eastAsia="zh-CN"/>
        </w:rPr>
        <w:t>　证人证言具有下列情形之一的，不得作为定案的根据：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（一）询问证人没有个别进行的；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（二）书面证言没有经证人核对确认的；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（三）询问聋、哑人，应当提供通晓聋、哑手势的人员而未提供的；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（四）询问不通晓当地通用语言、文字的证人，应当提供翻译人员而未提供的。</w:t>
      </w:r>
      <w:r>
        <w:rPr>
          <w:rFonts w:hint="eastAsia" w:ascii="仿宋" w:hAnsi="仿宋" w:eastAsia="仿宋" w:cs="仿宋"/>
          <w:sz w:val="32"/>
          <w:szCs w:val="32"/>
          <w:lang w:val="en-US" w:eastAsia="zh-CN"/>
        </w:rPr>
        <w:br w:type="textWrapping"/>
      </w:r>
      <w:bookmarkStart w:id="76" w:name="77"/>
      <w:r>
        <w:rPr>
          <w:rFonts w:hint="eastAsia" w:ascii="仿宋" w:hAnsi="仿宋" w:eastAsia="仿宋" w:cs="仿宋"/>
          <w:sz w:val="32"/>
          <w:szCs w:val="32"/>
          <w:lang w:val="en-US" w:eastAsia="zh-CN"/>
        </w:rPr>
        <w:t>　　第七十七条</w:t>
      </w:r>
      <w:bookmarkEnd w:id="76"/>
      <w:r>
        <w:rPr>
          <w:rFonts w:hint="eastAsia" w:ascii="仿宋" w:hAnsi="仿宋" w:eastAsia="仿宋" w:cs="仿宋"/>
          <w:sz w:val="32"/>
          <w:szCs w:val="32"/>
          <w:lang w:val="en-US" w:eastAsia="zh-CN"/>
        </w:rPr>
        <w:t>　证人证言的收集程序、方式有下列瑕疵，经补正或者作出合理解释的，可以采用；不能补正或者作出合理解释的，不得作为定案的根据：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（一）询问笔录没有填写询问人、记录人、法定代理人姓名以及询问的起止时间、地点的；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（二）询问地点不符合规定的；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（三）询问笔录没有记录告知证人有关作证的权利义务和法律责任的；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（四）询问笔录反映出在同一时段，同一询问人员询问不同证人的。</w:t>
      </w:r>
      <w:r>
        <w:rPr>
          <w:rFonts w:hint="eastAsia" w:ascii="仿宋" w:hAnsi="仿宋" w:eastAsia="仿宋" w:cs="仿宋"/>
          <w:sz w:val="32"/>
          <w:szCs w:val="32"/>
          <w:lang w:val="en-US" w:eastAsia="zh-CN"/>
        </w:rPr>
        <w:br w:type="textWrapping"/>
      </w:r>
      <w:bookmarkStart w:id="77" w:name="78"/>
      <w:r>
        <w:rPr>
          <w:rFonts w:hint="eastAsia" w:ascii="仿宋" w:hAnsi="仿宋" w:eastAsia="仿宋" w:cs="仿宋"/>
          <w:sz w:val="32"/>
          <w:szCs w:val="32"/>
          <w:lang w:val="en-US" w:eastAsia="zh-CN"/>
        </w:rPr>
        <w:t>　　第七十八条</w:t>
      </w:r>
      <w:bookmarkEnd w:id="77"/>
      <w:r>
        <w:rPr>
          <w:rFonts w:hint="eastAsia" w:ascii="仿宋" w:hAnsi="仿宋" w:eastAsia="仿宋" w:cs="仿宋"/>
          <w:sz w:val="32"/>
          <w:szCs w:val="32"/>
          <w:lang w:val="en-US" w:eastAsia="zh-CN"/>
        </w:rPr>
        <w:t>　证人当庭作出的证言，经控辩双方质证、法庭查证属实的，应当作为定案的根据。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证人当庭作出的证言与其庭前证言矛盾，证人能够作出合理解释，并有相关证据印证的，应当采信其庭审证言；不能作出合理解释，而其庭前证言有相关证据印证的，可以采信其庭前证言。</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经人民法院通知，证人没有正当理由拒绝出庭或者出庭后拒绝作证，法庭对其证言的真实性无法确认的，该证人证言不得作为定案的根据。</w:t>
      </w:r>
      <w:r>
        <w:rPr>
          <w:rFonts w:hint="eastAsia" w:ascii="仿宋" w:hAnsi="仿宋" w:eastAsia="仿宋" w:cs="仿宋"/>
          <w:sz w:val="32"/>
          <w:szCs w:val="32"/>
          <w:lang w:val="en-US" w:eastAsia="zh-CN"/>
        </w:rPr>
        <w:br w:type="textWrapping"/>
      </w:r>
      <w:bookmarkStart w:id="78" w:name="79"/>
      <w:r>
        <w:rPr>
          <w:rFonts w:hint="eastAsia" w:ascii="仿宋" w:hAnsi="仿宋" w:eastAsia="仿宋" w:cs="仿宋"/>
          <w:sz w:val="32"/>
          <w:szCs w:val="32"/>
          <w:lang w:val="en-US" w:eastAsia="zh-CN"/>
        </w:rPr>
        <w:t>　　第七十九条</w:t>
      </w:r>
      <w:bookmarkEnd w:id="78"/>
      <w:r>
        <w:rPr>
          <w:rFonts w:hint="eastAsia" w:ascii="仿宋" w:hAnsi="仿宋" w:eastAsia="仿宋" w:cs="仿宋"/>
          <w:sz w:val="32"/>
          <w:szCs w:val="32"/>
          <w:lang w:val="en-US" w:eastAsia="zh-CN"/>
        </w:rPr>
        <w:t>　对被害人陈述的审查与认定，参照适用本节的有关规定。</w:t>
      </w:r>
    </w:p>
    <w:p>
      <w:pPr>
        <w:jc w:val="center"/>
        <w:rPr>
          <w:rFonts w:hint="eastAsia" w:ascii="仿宋" w:hAnsi="仿宋" w:eastAsia="仿宋" w:cs="仿宋"/>
          <w:sz w:val="32"/>
          <w:szCs w:val="32"/>
        </w:rPr>
      </w:pPr>
      <w:r>
        <w:rPr>
          <w:rFonts w:hint="eastAsia" w:ascii="仿宋" w:hAnsi="仿宋" w:eastAsia="仿宋" w:cs="仿宋"/>
          <w:b/>
          <w:bCs/>
          <w:sz w:val="32"/>
          <w:szCs w:val="32"/>
        </w:rPr>
        <w:t>第四节　被告人供述和辩解的审查与认定</w:t>
      </w:r>
    </w:p>
    <w:p>
      <w:pPr>
        <w:rPr>
          <w:rFonts w:hint="eastAsia" w:ascii="仿宋" w:hAnsi="仿宋" w:eastAsia="仿宋" w:cs="仿宋"/>
          <w:sz w:val="32"/>
          <w:szCs w:val="32"/>
        </w:rPr>
      </w:pPr>
      <w:bookmarkStart w:id="79" w:name="80"/>
      <w:r>
        <w:rPr>
          <w:rFonts w:hint="eastAsia" w:ascii="仿宋" w:hAnsi="仿宋" w:eastAsia="仿宋" w:cs="仿宋"/>
          <w:sz w:val="32"/>
          <w:szCs w:val="32"/>
          <w:lang w:val="en-US" w:eastAsia="zh-CN"/>
        </w:rPr>
        <w:t>　　第八十条</w:t>
      </w:r>
      <w:bookmarkEnd w:id="79"/>
      <w:r>
        <w:rPr>
          <w:rFonts w:hint="eastAsia" w:ascii="仿宋" w:hAnsi="仿宋" w:eastAsia="仿宋" w:cs="仿宋"/>
          <w:sz w:val="32"/>
          <w:szCs w:val="32"/>
          <w:lang w:val="en-US" w:eastAsia="zh-CN"/>
        </w:rPr>
        <w:t>　对被告人供述和辩解应当着重审查以下内容：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（一）讯问的时间、地点，讯问人的身份、人数以及讯问方式等是否符合法律、有关规定；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（二）讯问笔录的制作、修改是否符合法律、有关规定，是否注明讯问的具体起止时间和地点，首次讯问时是否告知被告人相关权利和法律规定，被告人是否核对确认；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（三）讯问未成年被告人时，是否通知其法定代理人或者有关人员到场，其法定代理人或者有关人员是否到场；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（四）被告人的供述有无以刑讯逼供等非法方法收集的情形；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（五）被告人的供述是否前后一致，有无反复以及出现反复的原因；被告人的所有供述和辩解是否均已随案移送；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（六）被告人的辩解内容是否符合案情和常理，有无矛盾；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（七）被告人的供述和辩解与同案被告人的供述和辩解以及其他证据能否相互印证，有无矛盾。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必要时，可以调取讯问过程的录音录像、被告人进出看守所的健康检查记录、笔录，并结合录音录像、记录、笔录对上述内容进行审查。</w:t>
      </w:r>
      <w:r>
        <w:rPr>
          <w:rFonts w:hint="eastAsia" w:ascii="仿宋" w:hAnsi="仿宋" w:eastAsia="仿宋" w:cs="仿宋"/>
          <w:sz w:val="32"/>
          <w:szCs w:val="32"/>
          <w:lang w:val="en-US" w:eastAsia="zh-CN"/>
        </w:rPr>
        <w:br w:type="textWrapping"/>
      </w:r>
      <w:bookmarkStart w:id="80" w:name="81"/>
      <w:r>
        <w:rPr>
          <w:rFonts w:hint="eastAsia" w:ascii="仿宋" w:hAnsi="仿宋" w:eastAsia="仿宋" w:cs="仿宋"/>
          <w:sz w:val="32"/>
          <w:szCs w:val="32"/>
          <w:lang w:val="en-US" w:eastAsia="zh-CN"/>
        </w:rPr>
        <w:t>　　第八十一条</w:t>
      </w:r>
      <w:bookmarkEnd w:id="80"/>
      <w:r>
        <w:rPr>
          <w:rFonts w:hint="eastAsia" w:ascii="仿宋" w:hAnsi="仿宋" w:eastAsia="仿宋" w:cs="仿宋"/>
          <w:sz w:val="32"/>
          <w:szCs w:val="32"/>
          <w:lang w:val="en-US" w:eastAsia="zh-CN"/>
        </w:rPr>
        <w:t>　被告人供述具有下列情形之一的，不得作为定案的根据：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（一）讯问笔录没有经被告人核对确认的；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（二）讯问聋、哑人，应当提供通晓聋、哑手势的人员而未提供的；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（三）讯问不通晓当地通用语言、文字的被告人，应当提供翻译人员而未提供的。</w:t>
      </w:r>
      <w:r>
        <w:rPr>
          <w:rFonts w:hint="eastAsia" w:ascii="仿宋" w:hAnsi="仿宋" w:eastAsia="仿宋" w:cs="仿宋"/>
          <w:sz w:val="32"/>
          <w:szCs w:val="32"/>
          <w:lang w:val="en-US" w:eastAsia="zh-CN"/>
        </w:rPr>
        <w:br w:type="textWrapping"/>
      </w:r>
      <w:bookmarkStart w:id="81" w:name="82"/>
      <w:r>
        <w:rPr>
          <w:rFonts w:hint="eastAsia" w:ascii="仿宋" w:hAnsi="仿宋" w:eastAsia="仿宋" w:cs="仿宋"/>
          <w:sz w:val="32"/>
          <w:szCs w:val="32"/>
          <w:lang w:val="en-US" w:eastAsia="zh-CN"/>
        </w:rPr>
        <w:t>　　第八十二条</w:t>
      </w:r>
      <w:bookmarkEnd w:id="81"/>
      <w:r>
        <w:rPr>
          <w:rFonts w:hint="eastAsia" w:ascii="仿宋" w:hAnsi="仿宋" w:eastAsia="仿宋" w:cs="仿宋"/>
          <w:sz w:val="32"/>
          <w:szCs w:val="32"/>
          <w:lang w:val="en-US" w:eastAsia="zh-CN"/>
        </w:rPr>
        <w:t>　讯问笔录有下列瑕疵，经补正或者作出合理解释的，可以采用；不能补正或者作出合理解释的，不得作为定案的根据：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（一）讯问笔录填写的讯问时间、讯问人、记录人、法定代理人等有误或者存在矛盾的；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（二）讯问人没有签名的；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（三）首次讯问笔录没有记录告知被讯问人相关权利和法律规定的。</w:t>
      </w:r>
      <w:r>
        <w:rPr>
          <w:rFonts w:hint="eastAsia" w:ascii="仿宋" w:hAnsi="仿宋" w:eastAsia="仿宋" w:cs="仿宋"/>
          <w:sz w:val="32"/>
          <w:szCs w:val="32"/>
          <w:lang w:val="en-US" w:eastAsia="zh-CN"/>
        </w:rPr>
        <w:br w:type="textWrapping"/>
      </w:r>
      <w:bookmarkStart w:id="82" w:name="83"/>
      <w:r>
        <w:rPr>
          <w:rFonts w:hint="eastAsia" w:ascii="仿宋" w:hAnsi="仿宋" w:eastAsia="仿宋" w:cs="仿宋"/>
          <w:sz w:val="32"/>
          <w:szCs w:val="32"/>
          <w:lang w:val="en-US" w:eastAsia="zh-CN"/>
        </w:rPr>
        <w:t>　　第八十三条</w:t>
      </w:r>
      <w:bookmarkEnd w:id="82"/>
      <w:r>
        <w:rPr>
          <w:rFonts w:hint="eastAsia" w:ascii="仿宋" w:hAnsi="仿宋" w:eastAsia="仿宋" w:cs="仿宋"/>
          <w:sz w:val="32"/>
          <w:szCs w:val="32"/>
          <w:lang w:val="en-US" w:eastAsia="zh-CN"/>
        </w:rPr>
        <w:t>　审查被告人供述和辩解，应当结合控辩双方提供的所有证据以及被告人的全部供述和辩解进行。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被告人庭审中翻供，但不能合理说明翻供原因或者其辩解与全案证据矛盾，而其庭前供述与其他证据相互印证的，可以采信其庭前供述。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被告人庭前供述和辩解存在反复，但庭审中供认，且与其他证据相互印证的，可以采信其庭审供述；被告人庭前供述和辩解存在反复，庭审中不供认，且无其他证据与庭前供述印证的，不得采信其庭前供述。</w:t>
      </w:r>
    </w:p>
    <w:p>
      <w:pPr>
        <w:jc w:val="center"/>
        <w:rPr>
          <w:rFonts w:hint="eastAsia" w:ascii="仿宋" w:hAnsi="仿宋" w:eastAsia="仿宋" w:cs="仿宋"/>
          <w:sz w:val="32"/>
          <w:szCs w:val="32"/>
        </w:rPr>
      </w:pPr>
      <w:r>
        <w:rPr>
          <w:rFonts w:hint="eastAsia" w:ascii="仿宋" w:hAnsi="仿宋" w:eastAsia="仿宋" w:cs="仿宋"/>
          <w:b/>
          <w:bCs/>
          <w:sz w:val="32"/>
          <w:szCs w:val="32"/>
        </w:rPr>
        <w:t>第五节　鉴定意见的审查与认定</w:t>
      </w:r>
    </w:p>
    <w:p>
      <w:pPr>
        <w:rPr>
          <w:rFonts w:hint="eastAsia" w:ascii="仿宋" w:hAnsi="仿宋" w:eastAsia="仿宋" w:cs="仿宋"/>
          <w:sz w:val="32"/>
          <w:szCs w:val="32"/>
        </w:rPr>
      </w:pPr>
      <w:bookmarkStart w:id="83" w:name="84"/>
      <w:r>
        <w:rPr>
          <w:rFonts w:hint="eastAsia" w:ascii="仿宋" w:hAnsi="仿宋" w:eastAsia="仿宋" w:cs="仿宋"/>
          <w:sz w:val="32"/>
          <w:szCs w:val="32"/>
          <w:lang w:val="en-US" w:eastAsia="zh-CN"/>
        </w:rPr>
        <w:t>　　第八十四条</w:t>
      </w:r>
      <w:bookmarkEnd w:id="83"/>
      <w:r>
        <w:rPr>
          <w:rFonts w:hint="eastAsia" w:ascii="仿宋" w:hAnsi="仿宋" w:eastAsia="仿宋" w:cs="仿宋"/>
          <w:sz w:val="32"/>
          <w:szCs w:val="32"/>
          <w:lang w:val="en-US" w:eastAsia="zh-CN"/>
        </w:rPr>
        <w:t>　对鉴定意见应当着重审查以下内容：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（一）鉴定机构和鉴定人是否具有法定资质；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（二）鉴定人是否存在应当回避的情形；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（三）检材的来源、取得、保管、送检是否符合法律、有关规定，与相关提取笔录、扣押物品清单等记载的内容是否相符，检材是否充足、可靠；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（四）鉴定意见的形式要件是否完备，是否注明提起鉴定的事由、鉴定委托人、鉴定机构、鉴定要求、鉴定过程、鉴定方法、鉴定日期等相关内容，是否由鉴定机构加盖司法鉴定专用章并由鉴定人签名、盖章；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（五）鉴定程序是否符合法律、有关规定；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（六）鉴定的过程和方法是否符合相关专业的规范要求；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（七）鉴定意见是否明确；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（八）鉴定意见与案件待证事实有无关联；</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（九）鉴定意见与勘验、检查笔录及相关照片等其他证据是否矛盾；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（十）鉴定意见是否依法及时告知相关人员，当事人对鉴定意见有无异议。</w:t>
      </w:r>
      <w:r>
        <w:rPr>
          <w:rFonts w:hint="eastAsia" w:ascii="仿宋" w:hAnsi="仿宋" w:eastAsia="仿宋" w:cs="仿宋"/>
          <w:sz w:val="32"/>
          <w:szCs w:val="32"/>
          <w:lang w:val="en-US" w:eastAsia="zh-CN"/>
        </w:rPr>
        <w:br w:type="textWrapping"/>
      </w:r>
      <w:bookmarkStart w:id="84" w:name="85"/>
      <w:r>
        <w:rPr>
          <w:rFonts w:hint="eastAsia" w:ascii="仿宋" w:hAnsi="仿宋" w:eastAsia="仿宋" w:cs="仿宋"/>
          <w:sz w:val="32"/>
          <w:szCs w:val="32"/>
          <w:lang w:val="en-US" w:eastAsia="zh-CN"/>
        </w:rPr>
        <w:t>　　第八十五条</w:t>
      </w:r>
      <w:bookmarkEnd w:id="84"/>
      <w:r>
        <w:rPr>
          <w:rFonts w:hint="eastAsia" w:ascii="仿宋" w:hAnsi="仿宋" w:eastAsia="仿宋" w:cs="仿宋"/>
          <w:sz w:val="32"/>
          <w:szCs w:val="32"/>
          <w:lang w:val="en-US" w:eastAsia="zh-CN"/>
        </w:rPr>
        <w:t>　鉴定意见具有下列情形之一的，不得作为定案的根据：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（一）鉴定机构不具备法定资质，或者鉴定事项超出该鉴定机构业务范围、技术条件的；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（二）鉴定人不具备法定资质，不具有相关专业技术或者职称，或者违反回避规定的；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（三）送检材料、样本来源不明，或者因污染不具备鉴定条件的；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（四）鉴定对象与送检材料、样本不一致的；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（五）鉴定程序违反规定的；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（六）鉴定过程和方法不符合相关专业的规范要求的；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（七）鉴定文书缺少签名、盖章的；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（八）鉴定意见与案件待证事实没有关联的；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（九）违反有关规定的其他情形。</w:t>
      </w:r>
      <w:r>
        <w:rPr>
          <w:rFonts w:hint="eastAsia" w:ascii="仿宋" w:hAnsi="仿宋" w:eastAsia="仿宋" w:cs="仿宋"/>
          <w:sz w:val="32"/>
          <w:szCs w:val="32"/>
          <w:lang w:val="en-US" w:eastAsia="zh-CN"/>
        </w:rPr>
        <w:br w:type="textWrapping"/>
      </w:r>
      <w:bookmarkStart w:id="85" w:name="86"/>
      <w:r>
        <w:rPr>
          <w:rFonts w:hint="eastAsia" w:ascii="仿宋" w:hAnsi="仿宋" w:eastAsia="仿宋" w:cs="仿宋"/>
          <w:sz w:val="32"/>
          <w:szCs w:val="32"/>
          <w:lang w:val="en-US" w:eastAsia="zh-CN"/>
        </w:rPr>
        <w:t>　　第八十六条</w:t>
      </w:r>
      <w:bookmarkEnd w:id="85"/>
      <w:r>
        <w:rPr>
          <w:rFonts w:hint="eastAsia" w:ascii="仿宋" w:hAnsi="仿宋" w:eastAsia="仿宋" w:cs="仿宋"/>
          <w:sz w:val="32"/>
          <w:szCs w:val="32"/>
          <w:lang w:val="en-US" w:eastAsia="zh-CN"/>
        </w:rPr>
        <w:t>　经人民法院通知，鉴定人拒不出庭作证的，鉴定意见不得作为定案的根据。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鉴定人由于不能抗拒的原因或者有其他正当理由无法出庭的，人民法院可以根据情况决定延期审理或者重新鉴定。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对没有正当理由拒不出庭作证的鉴定人，人民法院应当通报司法行政机关或者有关部门。</w:t>
      </w:r>
      <w:r>
        <w:rPr>
          <w:rFonts w:hint="eastAsia" w:ascii="仿宋" w:hAnsi="仿宋" w:eastAsia="仿宋" w:cs="仿宋"/>
          <w:sz w:val="32"/>
          <w:szCs w:val="32"/>
          <w:lang w:val="en-US" w:eastAsia="zh-CN"/>
        </w:rPr>
        <w:br w:type="textWrapping"/>
      </w:r>
      <w:bookmarkStart w:id="86" w:name="87"/>
      <w:r>
        <w:rPr>
          <w:rFonts w:hint="eastAsia" w:ascii="仿宋" w:hAnsi="仿宋" w:eastAsia="仿宋" w:cs="仿宋"/>
          <w:sz w:val="32"/>
          <w:szCs w:val="32"/>
          <w:lang w:val="en-US" w:eastAsia="zh-CN"/>
        </w:rPr>
        <w:t>　　第八十七条</w:t>
      </w:r>
      <w:bookmarkEnd w:id="86"/>
      <w:r>
        <w:rPr>
          <w:rFonts w:hint="eastAsia" w:ascii="仿宋" w:hAnsi="仿宋" w:eastAsia="仿宋" w:cs="仿宋"/>
          <w:sz w:val="32"/>
          <w:szCs w:val="32"/>
          <w:lang w:val="en-US" w:eastAsia="zh-CN"/>
        </w:rPr>
        <w:t>　对案件中的专门性问题需要鉴定，但没有法定司法鉴定机构，或者法律、司法解释规定可以进行检验的，可以指派、聘请有专门知识的人进行检验，检验报告可以作为定罪量刑的参考。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对检验报告的审查与认定，参照适用本节的有关规定。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经人民法院通知，检验人拒不出庭作证的，检验报告不得作为定罪量刑的参考。</w:t>
      </w:r>
    </w:p>
    <w:p>
      <w:pPr>
        <w:jc w:val="center"/>
        <w:rPr>
          <w:rFonts w:hint="eastAsia" w:ascii="仿宋" w:hAnsi="仿宋" w:eastAsia="仿宋" w:cs="仿宋"/>
          <w:b/>
          <w:bCs/>
          <w:sz w:val="32"/>
          <w:szCs w:val="32"/>
        </w:rPr>
      </w:pPr>
      <w:r>
        <w:rPr>
          <w:rFonts w:hint="eastAsia" w:ascii="仿宋" w:hAnsi="仿宋" w:eastAsia="仿宋" w:cs="仿宋"/>
          <w:b/>
          <w:bCs/>
          <w:sz w:val="32"/>
          <w:szCs w:val="32"/>
        </w:rPr>
        <w:t>第六节　勘验、检查、辨认、侦查实验等笔录的审查与认定</w:t>
      </w:r>
    </w:p>
    <w:p>
      <w:pPr>
        <w:rPr>
          <w:rFonts w:hint="eastAsia" w:ascii="仿宋" w:hAnsi="仿宋" w:eastAsia="仿宋" w:cs="仿宋"/>
          <w:sz w:val="32"/>
          <w:szCs w:val="32"/>
        </w:rPr>
      </w:pPr>
      <w:bookmarkStart w:id="87" w:name="88"/>
      <w:r>
        <w:rPr>
          <w:rFonts w:hint="eastAsia" w:ascii="仿宋" w:hAnsi="仿宋" w:eastAsia="仿宋" w:cs="仿宋"/>
          <w:sz w:val="32"/>
          <w:szCs w:val="32"/>
          <w:lang w:val="en-US" w:eastAsia="zh-CN"/>
        </w:rPr>
        <w:t>　　第八十八条</w:t>
      </w:r>
      <w:bookmarkEnd w:id="87"/>
      <w:r>
        <w:rPr>
          <w:rFonts w:hint="eastAsia" w:ascii="仿宋" w:hAnsi="仿宋" w:eastAsia="仿宋" w:cs="仿宋"/>
          <w:sz w:val="32"/>
          <w:szCs w:val="32"/>
          <w:lang w:val="en-US" w:eastAsia="zh-CN"/>
        </w:rPr>
        <w:t>　对勘验、检查笔录应当着重审查以下内容：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（一）勘验、检查是否依法进行，笔录的制作是否符合法律、有关规定，勘验、检查人员和见证人是否签名或者盖章；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勘验、检查笔录是否记录了提起勘验、检查的事由，勘验、检查的时间、地点，在场人员、现场方位、周围环境等，现场的物品、人身、尸体等的位置、特征等情况，以及勘验、检查、搜查的过程；文字记录与实物或者绘图、照片、录像是否相符；现场、物品、痕迹等是否伪造、有无破坏；人身特征、伤害情况、生理状态有无伪装或者变化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（三）补充进行勘验、检查的，是否说明了再次勘验、检查的原由，前后勘验、检查的情况是否矛盾。</w:t>
      </w:r>
      <w:r>
        <w:rPr>
          <w:rFonts w:hint="eastAsia" w:ascii="仿宋" w:hAnsi="仿宋" w:eastAsia="仿宋" w:cs="仿宋"/>
          <w:sz w:val="32"/>
          <w:szCs w:val="32"/>
          <w:lang w:val="en-US" w:eastAsia="zh-CN"/>
        </w:rPr>
        <w:br w:type="textWrapping"/>
      </w:r>
      <w:bookmarkStart w:id="88" w:name="89"/>
      <w:r>
        <w:rPr>
          <w:rFonts w:hint="eastAsia" w:ascii="仿宋" w:hAnsi="仿宋" w:eastAsia="仿宋" w:cs="仿宋"/>
          <w:sz w:val="32"/>
          <w:szCs w:val="32"/>
          <w:lang w:val="en-US" w:eastAsia="zh-CN"/>
        </w:rPr>
        <w:t>　　第八十九条</w:t>
      </w:r>
      <w:bookmarkEnd w:id="88"/>
      <w:r>
        <w:rPr>
          <w:rFonts w:hint="eastAsia" w:ascii="仿宋" w:hAnsi="仿宋" w:eastAsia="仿宋" w:cs="仿宋"/>
          <w:sz w:val="32"/>
          <w:szCs w:val="32"/>
          <w:lang w:val="en-US" w:eastAsia="zh-CN"/>
        </w:rPr>
        <w:t>　勘验、检查笔录存在明显不符合法律、有关规定的情形，不能作出合理解释或者说明的，不得作为定案的根据。</w:t>
      </w:r>
      <w:r>
        <w:rPr>
          <w:rFonts w:hint="eastAsia" w:ascii="仿宋" w:hAnsi="仿宋" w:eastAsia="仿宋" w:cs="仿宋"/>
          <w:sz w:val="32"/>
          <w:szCs w:val="32"/>
          <w:lang w:val="en-US" w:eastAsia="zh-CN"/>
        </w:rPr>
        <w:br w:type="textWrapping"/>
      </w:r>
      <w:bookmarkStart w:id="89" w:name="90"/>
      <w:r>
        <w:rPr>
          <w:rFonts w:hint="eastAsia" w:ascii="仿宋" w:hAnsi="仿宋" w:eastAsia="仿宋" w:cs="仿宋"/>
          <w:sz w:val="32"/>
          <w:szCs w:val="32"/>
          <w:lang w:val="en-US" w:eastAsia="zh-CN"/>
        </w:rPr>
        <w:t>　　第九十条</w:t>
      </w:r>
      <w:bookmarkEnd w:id="89"/>
      <w:r>
        <w:rPr>
          <w:rFonts w:hint="eastAsia" w:ascii="仿宋" w:hAnsi="仿宋" w:eastAsia="仿宋" w:cs="仿宋"/>
          <w:sz w:val="32"/>
          <w:szCs w:val="32"/>
          <w:lang w:val="en-US" w:eastAsia="zh-CN"/>
        </w:rPr>
        <w:t>　对辨认笔录应当着重审查辨认的过程、方法，以及辨认笔录的制作是否符合有关规定。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辨认笔录具有下列情形之一的，不得作为定案的根据：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（一）辨认不是在侦查人员主持下进行的；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（二）辨认前使辨认人见到辨认对象的；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（三）辨认活动没有个别进行的；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（四）辨认对象没有混杂在具有类似特征的其他对象中，或者供辨认的对象数量不符合规定的；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（五）辨认中给辨认人明显暗示或者明显有指认嫌疑的；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（六）违反有关规定、不能确定辨认笔录真实性的其他情形。</w:t>
      </w:r>
      <w:r>
        <w:rPr>
          <w:rFonts w:hint="eastAsia" w:ascii="仿宋" w:hAnsi="仿宋" w:eastAsia="仿宋" w:cs="仿宋"/>
          <w:sz w:val="32"/>
          <w:szCs w:val="32"/>
          <w:lang w:val="en-US" w:eastAsia="zh-CN"/>
        </w:rPr>
        <w:br w:type="textWrapping"/>
      </w:r>
      <w:bookmarkStart w:id="90" w:name="91"/>
      <w:r>
        <w:rPr>
          <w:rFonts w:hint="eastAsia" w:ascii="仿宋" w:hAnsi="仿宋" w:eastAsia="仿宋" w:cs="仿宋"/>
          <w:sz w:val="32"/>
          <w:szCs w:val="32"/>
          <w:lang w:val="en-US" w:eastAsia="zh-CN"/>
        </w:rPr>
        <w:t>　　第九十一条</w:t>
      </w:r>
      <w:bookmarkEnd w:id="90"/>
      <w:r>
        <w:rPr>
          <w:rFonts w:hint="eastAsia" w:ascii="仿宋" w:hAnsi="仿宋" w:eastAsia="仿宋" w:cs="仿宋"/>
          <w:sz w:val="32"/>
          <w:szCs w:val="32"/>
          <w:lang w:val="en-US" w:eastAsia="zh-CN"/>
        </w:rPr>
        <w:t>　对侦查实验笔录应当着重审查实验的过程、方法，以及笔录的制作是否符合有关规定。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侦查实验的条件与事件发生时的条件有明显差异，或者存在影响实验结论科学性的其他情形的，侦查实验笔录不得作为定案的根据。</w:t>
      </w:r>
    </w:p>
    <w:p>
      <w:pPr>
        <w:jc w:val="center"/>
        <w:rPr>
          <w:rFonts w:hint="eastAsia" w:ascii="仿宋" w:hAnsi="仿宋" w:eastAsia="仿宋" w:cs="仿宋"/>
          <w:b/>
          <w:bCs/>
          <w:sz w:val="32"/>
          <w:szCs w:val="32"/>
        </w:rPr>
      </w:pPr>
      <w:r>
        <w:rPr>
          <w:rFonts w:hint="eastAsia" w:ascii="仿宋" w:hAnsi="仿宋" w:eastAsia="仿宋" w:cs="仿宋"/>
          <w:b/>
          <w:bCs/>
          <w:sz w:val="32"/>
          <w:szCs w:val="32"/>
        </w:rPr>
        <w:t>第七节　视听资料、电子数据的审查与认定</w:t>
      </w:r>
    </w:p>
    <w:p>
      <w:pPr>
        <w:rPr>
          <w:rFonts w:hint="eastAsia" w:ascii="仿宋" w:hAnsi="仿宋" w:eastAsia="仿宋" w:cs="仿宋"/>
          <w:sz w:val="32"/>
          <w:szCs w:val="32"/>
        </w:rPr>
      </w:pPr>
      <w:bookmarkStart w:id="91" w:name="92"/>
      <w:r>
        <w:rPr>
          <w:rFonts w:hint="eastAsia" w:ascii="仿宋" w:hAnsi="仿宋" w:eastAsia="仿宋" w:cs="仿宋"/>
          <w:sz w:val="32"/>
          <w:szCs w:val="32"/>
          <w:lang w:val="en-US" w:eastAsia="zh-CN"/>
        </w:rPr>
        <w:t>　　第九十二条</w:t>
      </w:r>
      <w:bookmarkEnd w:id="91"/>
      <w:r>
        <w:rPr>
          <w:rFonts w:hint="eastAsia" w:ascii="仿宋" w:hAnsi="仿宋" w:eastAsia="仿宋" w:cs="仿宋"/>
          <w:sz w:val="32"/>
          <w:szCs w:val="32"/>
          <w:lang w:val="en-US" w:eastAsia="zh-CN"/>
        </w:rPr>
        <w:t>　对视听资料应当着重审查以下内容：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（一）是否附有提取过程的说明，来源是否合法；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（二）是否为原件，有无复制及复制份数；是复制件的，是否附有无法调取原件的原因、复制件制作过程和原件存放地点的说明，制作人、原视听资料持有人是否签名或者盖章；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（三）制作过程中是否存在威胁、引诱当事人等违反法律、有关规定的情形；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（四）是否写明制作人、持有人的身份，制作的时间、地点、条件和方法；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（五）内容和制作过程是否真实，有无剪辑、增加、删改等情形；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（六）内容与案件事实有无关联。</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对视听资料有疑问的，应当进行鉴定。</w:t>
      </w:r>
      <w:r>
        <w:rPr>
          <w:rFonts w:hint="eastAsia" w:ascii="仿宋" w:hAnsi="仿宋" w:eastAsia="仿宋" w:cs="仿宋"/>
          <w:sz w:val="32"/>
          <w:szCs w:val="32"/>
          <w:lang w:val="en-US" w:eastAsia="zh-CN"/>
        </w:rPr>
        <w:br w:type="textWrapping"/>
      </w:r>
      <w:bookmarkStart w:id="92" w:name="93"/>
      <w:r>
        <w:rPr>
          <w:rFonts w:hint="eastAsia" w:ascii="仿宋" w:hAnsi="仿宋" w:eastAsia="仿宋" w:cs="仿宋"/>
          <w:sz w:val="32"/>
          <w:szCs w:val="32"/>
          <w:lang w:val="en-US" w:eastAsia="zh-CN"/>
        </w:rPr>
        <w:t>　　第九十三条</w:t>
      </w:r>
      <w:bookmarkEnd w:id="92"/>
      <w:r>
        <w:rPr>
          <w:rFonts w:hint="eastAsia" w:ascii="仿宋" w:hAnsi="仿宋" w:eastAsia="仿宋" w:cs="仿宋"/>
          <w:sz w:val="32"/>
          <w:szCs w:val="32"/>
          <w:lang w:val="en-US" w:eastAsia="zh-CN"/>
        </w:rPr>
        <w:t>　对电子邮件、电子数据交换、网上聊天记录、博客、微博客、手机短信、电子签名、域名等电子数据，应当着重审查以下内容：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是否随原始存储介质移送；在原始存储介质无法封存、不便移动或者依法应当由有关部门保管、处理、返还时，提取、复制电子数据是否由二人以上进行，是否足以保证电子数据的完整性，有无提取、复制过程及原始存储介质存放地点的文字说明和签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收集程序、方式是否符合法律及有关技术规范；经勘验、检查、搜查等侦查活动收集的电子数据，是否附有笔录、清单，并经侦查人员、电子数据持有人、见证人签名；没有持有人签名的，是否注明原因；远程调取境外或者异地的电子数据的，是否注明相关情况；对电子数据的规格、类别、文件格式等注明是否清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（三）电子数据内容是否真实，有无删除、修改、增加等情形；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（四）电子数据与案件事实有无关联；</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（五）与案件事实有关联的电子数据是否全面收集。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对电子数据有疑问的，应当进行鉴定或者检验。</w:t>
      </w:r>
      <w:r>
        <w:rPr>
          <w:rFonts w:hint="eastAsia" w:ascii="仿宋" w:hAnsi="仿宋" w:eastAsia="仿宋" w:cs="仿宋"/>
          <w:sz w:val="32"/>
          <w:szCs w:val="32"/>
          <w:lang w:val="en-US" w:eastAsia="zh-CN"/>
        </w:rPr>
        <w:br w:type="textWrapping"/>
      </w:r>
      <w:bookmarkStart w:id="93" w:name="94"/>
      <w:r>
        <w:rPr>
          <w:rFonts w:hint="eastAsia" w:ascii="仿宋" w:hAnsi="仿宋" w:eastAsia="仿宋" w:cs="仿宋"/>
          <w:sz w:val="32"/>
          <w:szCs w:val="32"/>
          <w:lang w:val="en-US" w:eastAsia="zh-CN"/>
        </w:rPr>
        <w:t>　　第九十四条</w:t>
      </w:r>
      <w:bookmarkEnd w:id="93"/>
      <w:r>
        <w:rPr>
          <w:rFonts w:hint="eastAsia" w:ascii="仿宋" w:hAnsi="仿宋" w:eastAsia="仿宋" w:cs="仿宋"/>
          <w:sz w:val="32"/>
          <w:szCs w:val="32"/>
          <w:lang w:val="en-US" w:eastAsia="zh-CN"/>
        </w:rPr>
        <w:t>　视听资料、电子数据具有下列情形之一的，不得作为定案的根据：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（一）经审查无法确定真伪的；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（二）制作、取得的时间、地点、方式等有疑问，不能提供必要证明或者作出合理解释的。</w:t>
      </w:r>
    </w:p>
    <w:p>
      <w:pPr>
        <w:jc w:val="center"/>
        <w:rPr>
          <w:rFonts w:hint="eastAsia" w:ascii="仿宋" w:hAnsi="仿宋" w:eastAsia="仿宋" w:cs="仿宋"/>
          <w:b/>
          <w:bCs/>
          <w:sz w:val="32"/>
          <w:szCs w:val="32"/>
        </w:rPr>
      </w:pPr>
      <w:r>
        <w:rPr>
          <w:rFonts w:hint="eastAsia" w:ascii="仿宋" w:hAnsi="仿宋" w:eastAsia="仿宋" w:cs="仿宋"/>
          <w:b/>
          <w:bCs/>
          <w:sz w:val="32"/>
          <w:szCs w:val="32"/>
        </w:rPr>
        <w:t>第八节　非法证据排除</w:t>
      </w:r>
    </w:p>
    <w:p>
      <w:pPr>
        <w:rPr>
          <w:rFonts w:hint="eastAsia" w:ascii="仿宋" w:hAnsi="仿宋" w:eastAsia="仿宋" w:cs="仿宋"/>
          <w:sz w:val="32"/>
          <w:szCs w:val="32"/>
        </w:rPr>
      </w:pPr>
      <w:bookmarkStart w:id="94" w:name="95"/>
      <w:r>
        <w:rPr>
          <w:rFonts w:hint="eastAsia" w:ascii="仿宋" w:hAnsi="仿宋" w:eastAsia="仿宋" w:cs="仿宋"/>
          <w:sz w:val="32"/>
          <w:szCs w:val="32"/>
          <w:lang w:val="en-US" w:eastAsia="zh-CN"/>
        </w:rPr>
        <w:t>　　第九十五条</w:t>
      </w:r>
      <w:bookmarkEnd w:id="94"/>
      <w:r>
        <w:rPr>
          <w:rFonts w:hint="eastAsia" w:ascii="仿宋" w:hAnsi="仿宋" w:eastAsia="仿宋" w:cs="仿宋"/>
          <w:sz w:val="32"/>
          <w:szCs w:val="32"/>
          <w:lang w:val="en-US" w:eastAsia="zh-CN"/>
        </w:rPr>
        <w:t>　使用肉刑或者变相肉刑，或者采用其他使被告人在肉体上或者精神上遭受剧烈疼痛或者痛苦的方法，迫使被告人违背意愿供述的，应当认定为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"http://www.xinxiang.jcy.gov.cn/jwgk/flfg/201705/javascript:SLC(13912,54)"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五十四条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规定的“刑讯逼供等非法方法”。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认定</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"http://www.xinxiang.jcy.gov.cn/jwgk/flfg/201705/javascript:SLC(13912,54)"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五十四条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规定的“可能严重影响司法公正”，应当综合考虑收集物证、书证违反法定程序以及所造成后果的严重程度等情况。</w:t>
      </w:r>
      <w:r>
        <w:rPr>
          <w:rFonts w:hint="eastAsia" w:ascii="仿宋" w:hAnsi="仿宋" w:eastAsia="仿宋" w:cs="仿宋"/>
          <w:sz w:val="32"/>
          <w:szCs w:val="32"/>
          <w:lang w:val="en-US" w:eastAsia="zh-CN"/>
        </w:rPr>
        <w:br w:type="textWrapping"/>
      </w:r>
      <w:bookmarkStart w:id="95" w:name="96"/>
      <w:r>
        <w:rPr>
          <w:rFonts w:hint="eastAsia" w:ascii="仿宋" w:hAnsi="仿宋" w:eastAsia="仿宋" w:cs="仿宋"/>
          <w:sz w:val="32"/>
          <w:szCs w:val="32"/>
          <w:lang w:val="en-US" w:eastAsia="zh-CN"/>
        </w:rPr>
        <w:t>　　第九十六条</w:t>
      </w:r>
      <w:bookmarkEnd w:id="95"/>
      <w:r>
        <w:rPr>
          <w:rFonts w:hint="eastAsia" w:ascii="仿宋" w:hAnsi="仿宋" w:eastAsia="仿宋" w:cs="仿宋"/>
          <w:sz w:val="32"/>
          <w:szCs w:val="32"/>
          <w:lang w:val="en-US" w:eastAsia="zh-CN"/>
        </w:rPr>
        <w:t>　当事人及其辩护人、诉讼代理人申请人民法院排除以非法方法收集的证据的，应当提供涉嫌非法取证的人员、时间、地点、方式、内容等相关线索或者材料。</w:t>
      </w:r>
      <w:r>
        <w:rPr>
          <w:rFonts w:hint="eastAsia" w:ascii="仿宋" w:hAnsi="仿宋" w:eastAsia="仿宋" w:cs="仿宋"/>
          <w:sz w:val="32"/>
          <w:szCs w:val="32"/>
          <w:lang w:val="en-US" w:eastAsia="zh-CN"/>
        </w:rPr>
        <w:br w:type="textWrapping"/>
      </w:r>
      <w:bookmarkStart w:id="96" w:name="97"/>
      <w:r>
        <w:rPr>
          <w:rFonts w:hint="eastAsia" w:ascii="仿宋" w:hAnsi="仿宋" w:eastAsia="仿宋" w:cs="仿宋"/>
          <w:sz w:val="32"/>
          <w:szCs w:val="32"/>
          <w:lang w:val="en-US" w:eastAsia="zh-CN"/>
        </w:rPr>
        <w:t>　　第九十七条</w:t>
      </w:r>
      <w:bookmarkEnd w:id="96"/>
      <w:r>
        <w:rPr>
          <w:rFonts w:hint="eastAsia" w:ascii="仿宋" w:hAnsi="仿宋" w:eastAsia="仿宋" w:cs="仿宋"/>
          <w:sz w:val="32"/>
          <w:szCs w:val="32"/>
          <w:lang w:val="en-US" w:eastAsia="zh-CN"/>
        </w:rPr>
        <w:t>　人民法院向被告人及其辩护人送达起诉书副本时，应当告知其申请排除非法证据的，应当在开庭审理前提出，但在庭审期间才发现相关线索或者材料的除外。</w:t>
      </w:r>
      <w:r>
        <w:rPr>
          <w:rFonts w:hint="eastAsia" w:ascii="仿宋" w:hAnsi="仿宋" w:eastAsia="仿宋" w:cs="仿宋"/>
          <w:sz w:val="32"/>
          <w:szCs w:val="32"/>
          <w:lang w:val="en-US" w:eastAsia="zh-CN"/>
        </w:rPr>
        <w:br w:type="textWrapping"/>
      </w:r>
      <w:bookmarkStart w:id="97" w:name="98"/>
      <w:r>
        <w:rPr>
          <w:rFonts w:hint="eastAsia" w:ascii="仿宋" w:hAnsi="仿宋" w:eastAsia="仿宋" w:cs="仿宋"/>
          <w:sz w:val="32"/>
          <w:szCs w:val="32"/>
          <w:lang w:val="en-US" w:eastAsia="zh-CN"/>
        </w:rPr>
        <w:t>　　第九十八条</w:t>
      </w:r>
      <w:bookmarkEnd w:id="97"/>
      <w:r>
        <w:rPr>
          <w:rFonts w:hint="eastAsia" w:ascii="仿宋" w:hAnsi="仿宋" w:eastAsia="仿宋" w:cs="仿宋"/>
          <w:sz w:val="32"/>
          <w:szCs w:val="32"/>
          <w:lang w:val="en-US" w:eastAsia="zh-CN"/>
        </w:rPr>
        <w:t>　开庭审理前，当事人及其辩护人、诉讼代理人申请人民法院排除非法证据的，人民法院应当在开庭前及时将申请书或者申请笔录及相关线索、材料的复制件送交人民检察院。</w:t>
      </w:r>
      <w:r>
        <w:rPr>
          <w:rFonts w:hint="eastAsia" w:ascii="仿宋" w:hAnsi="仿宋" w:eastAsia="仿宋" w:cs="仿宋"/>
          <w:sz w:val="32"/>
          <w:szCs w:val="32"/>
          <w:lang w:val="en-US" w:eastAsia="zh-CN"/>
        </w:rPr>
        <w:br w:type="textWrapping"/>
      </w:r>
      <w:bookmarkStart w:id="98" w:name="99"/>
      <w:r>
        <w:rPr>
          <w:rFonts w:hint="eastAsia" w:ascii="仿宋" w:hAnsi="仿宋" w:eastAsia="仿宋" w:cs="仿宋"/>
          <w:sz w:val="32"/>
          <w:szCs w:val="32"/>
          <w:lang w:val="en-US" w:eastAsia="zh-CN"/>
        </w:rPr>
        <w:t>　　第九十九条</w:t>
      </w:r>
      <w:bookmarkEnd w:id="98"/>
      <w:r>
        <w:rPr>
          <w:rFonts w:hint="eastAsia" w:ascii="仿宋" w:hAnsi="仿宋" w:eastAsia="仿宋" w:cs="仿宋"/>
          <w:sz w:val="32"/>
          <w:szCs w:val="32"/>
          <w:lang w:val="en-US" w:eastAsia="zh-CN"/>
        </w:rPr>
        <w:t>　开庭审理前，当事人及其辩护人、诉讼代理人申请排除非法证据，人民法院经审查，对证据收集的合法性有疑问的，应当依照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"http://www.xinxiang.jcy.gov.cn/jwgk/flfg/201705/javascript:SLC(13912,182)"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一百八十二条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第二款的规定召开庭前会议，就非法证据排除等问题了解情况，听取意见。人民检察院可以通过出示有关证据材料等方式，对证据收集的合法性加以说明。</w:t>
      </w:r>
      <w:r>
        <w:rPr>
          <w:rFonts w:hint="eastAsia" w:ascii="仿宋" w:hAnsi="仿宋" w:eastAsia="仿宋" w:cs="仿宋"/>
          <w:sz w:val="32"/>
          <w:szCs w:val="32"/>
          <w:lang w:val="en-US" w:eastAsia="zh-CN"/>
        </w:rPr>
        <w:br w:type="textWrapping"/>
      </w:r>
      <w:bookmarkStart w:id="99" w:name="100"/>
      <w:r>
        <w:rPr>
          <w:rFonts w:hint="eastAsia" w:ascii="仿宋" w:hAnsi="仿宋" w:eastAsia="仿宋" w:cs="仿宋"/>
          <w:sz w:val="32"/>
          <w:szCs w:val="32"/>
          <w:lang w:val="en-US" w:eastAsia="zh-CN"/>
        </w:rPr>
        <w:t>　　第一百条</w:t>
      </w:r>
      <w:bookmarkEnd w:id="99"/>
      <w:r>
        <w:rPr>
          <w:rFonts w:hint="eastAsia" w:ascii="仿宋" w:hAnsi="仿宋" w:eastAsia="仿宋" w:cs="仿宋"/>
          <w:sz w:val="32"/>
          <w:szCs w:val="32"/>
          <w:lang w:val="en-US" w:eastAsia="zh-CN"/>
        </w:rPr>
        <w:t>　法庭审理过程中，当事人及其辩护人、诉讼代理人申请排除非法证据的，法庭应当进行审查。经审查，对证据收集的合法性有疑问的，应当进行调查；没有疑问的，应当当庭说明情况和理由，继续法庭审理。当事人及其辩护人、诉讼代理人以相同理由再次申请排除非法证据的，法庭不再进行审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对证据收集合法性的调查，根据具体情况，可以在当事人及其辩护人、诉讼代理人提出排除非法证据的申请后进行，也可以在法庭调查结束前一并进行。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法庭审理过程中，当事人及其辩护人、诉讼代理人申请排除非法证据，人民法院经审查，不符合本解释第九十七条规定的，应当在法庭调查结束前一并进行审查，并决定是否进行证据收集合法性的调查。</w:t>
      </w:r>
      <w:r>
        <w:rPr>
          <w:rFonts w:hint="eastAsia" w:ascii="仿宋" w:hAnsi="仿宋" w:eastAsia="仿宋" w:cs="仿宋"/>
          <w:sz w:val="32"/>
          <w:szCs w:val="32"/>
          <w:lang w:val="en-US" w:eastAsia="zh-CN"/>
        </w:rPr>
        <w:br w:type="textWrapping"/>
      </w:r>
      <w:bookmarkStart w:id="100" w:name="101"/>
      <w:r>
        <w:rPr>
          <w:rFonts w:hint="eastAsia" w:ascii="仿宋" w:hAnsi="仿宋" w:eastAsia="仿宋" w:cs="仿宋"/>
          <w:sz w:val="32"/>
          <w:szCs w:val="32"/>
          <w:lang w:val="en-US" w:eastAsia="zh-CN"/>
        </w:rPr>
        <w:t>　　第一百零一条</w:t>
      </w:r>
      <w:bookmarkEnd w:id="100"/>
      <w:r>
        <w:rPr>
          <w:rFonts w:hint="eastAsia" w:ascii="仿宋" w:hAnsi="仿宋" w:eastAsia="仿宋" w:cs="仿宋"/>
          <w:sz w:val="32"/>
          <w:szCs w:val="32"/>
          <w:lang w:val="en-US" w:eastAsia="zh-CN"/>
        </w:rPr>
        <w:t>　法庭决定对证据收集的合法性进行调查的，可以由公诉人通过出示、宣读讯问笔录或者其他证据，有针对性地播放讯问过程的录音录像，提请法庭通知有关侦查人员或者其他人员出庭说明情况等方式，证明证据收集的合法性。</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公诉人提交的取证过程合法的说明材料，应当经有关侦查人员签名，并加盖公章。未经有关侦查人员签名的，不得作为证据使用。上述说明材料不能单独作为证明取证过程合法的根据。</w:t>
      </w:r>
      <w:r>
        <w:rPr>
          <w:rFonts w:hint="eastAsia" w:ascii="仿宋" w:hAnsi="仿宋" w:eastAsia="仿宋" w:cs="仿宋"/>
          <w:sz w:val="32"/>
          <w:szCs w:val="32"/>
          <w:lang w:val="en-US" w:eastAsia="zh-CN"/>
        </w:rPr>
        <w:br w:type="textWrapping"/>
      </w:r>
      <w:bookmarkStart w:id="101" w:name="102"/>
      <w:r>
        <w:rPr>
          <w:rFonts w:hint="eastAsia" w:ascii="仿宋" w:hAnsi="仿宋" w:eastAsia="仿宋" w:cs="仿宋"/>
          <w:sz w:val="32"/>
          <w:szCs w:val="32"/>
          <w:lang w:val="en-US" w:eastAsia="zh-CN"/>
        </w:rPr>
        <w:t>　　第一百零二条</w:t>
      </w:r>
      <w:bookmarkEnd w:id="101"/>
      <w:r>
        <w:rPr>
          <w:rFonts w:hint="eastAsia" w:ascii="仿宋" w:hAnsi="仿宋" w:eastAsia="仿宋" w:cs="仿宋"/>
          <w:sz w:val="32"/>
          <w:szCs w:val="32"/>
          <w:lang w:val="en-US" w:eastAsia="zh-CN"/>
        </w:rPr>
        <w:t>　经审理，确认或者不能排除存在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"http://www.xinxiang.jcy.gov.cn/jwgk/flfg/201705/javascript:SLC(13912,54)"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五十四条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规定的以非法方法收集证据情形的，对有关证据应当排除。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人民法院对证据收集的合法性进行调查后，应当将调查结论告知公诉人、当事人和辩护人、诉讼代理人。</w:t>
      </w:r>
      <w:r>
        <w:rPr>
          <w:rFonts w:hint="eastAsia" w:ascii="仿宋" w:hAnsi="仿宋" w:eastAsia="仿宋" w:cs="仿宋"/>
          <w:sz w:val="32"/>
          <w:szCs w:val="32"/>
          <w:lang w:val="en-US" w:eastAsia="zh-CN"/>
        </w:rPr>
        <w:br w:type="textWrapping"/>
      </w:r>
      <w:bookmarkStart w:id="102" w:name="103"/>
      <w:r>
        <w:rPr>
          <w:rFonts w:hint="eastAsia" w:ascii="仿宋" w:hAnsi="仿宋" w:eastAsia="仿宋" w:cs="仿宋"/>
          <w:sz w:val="32"/>
          <w:szCs w:val="32"/>
          <w:lang w:val="en-US" w:eastAsia="zh-CN"/>
        </w:rPr>
        <w:t>　　第一百零三条</w:t>
      </w:r>
      <w:bookmarkEnd w:id="102"/>
      <w:r>
        <w:rPr>
          <w:rFonts w:hint="eastAsia" w:ascii="仿宋" w:hAnsi="仿宋" w:eastAsia="仿宋" w:cs="仿宋"/>
          <w:sz w:val="32"/>
          <w:szCs w:val="32"/>
          <w:lang w:val="en-US" w:eastAsia="zh-CN"/>
        </w:rPr>
        <w:t>　具有下列情形之一的，第二审人民法院应当对证据收集的合法性进行审查，并根据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和本解释的有关规定作出处理：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（一）第一审人民法院对当事人及其辩护人、诉讼代理人排除非法证据的申请没有审查，且以该证据作为定案根据的；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（二）人民检察院或者被告人、自诉人及其法定代理人不服第一审人民法院作出的有关证据收集合法性的调查结论，提出抗诉、上诉的；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（三）当事人及其辩护人、诉讼代理人在第一审结束后才发现相关线索或者材料，申请人民法院排除非法证据的。</w:t>
      </w:r>
    </w:p>
    <w:p>
      <w:pPr>
        <w:jc w:val="center"/>
        <w:rPr>
          <w:rFonts w:hint="eastAsia" w:ascii="仿宋" w:hAnsi="仿宋" w:eastAsia="仿宋" w:cs="仿宋"/>
          <w:sz w:val="32"/>
          <w:szCs w:val="32"/>
        </w:rPr>
      </w:pPr>
      <w:r>
        <w:rPr>
          <w:rFonts w:hint="eastAsia" w:ascii="仿宋" w:hAnsi="仿宋" w:eastAsia="仿宋" w:cs="仿宋"/>
          <w:b/>
          <w:bCs/>
          <w:sz w:val="32"/>
          <w:szCs w:val="32"/>
        </w:rPr>
        <w:t>第九节　证据的综合审查与运用</w:t>
      </w:r>
    </w:p>
    <w:p>
      <w:pPr>
        <w:rPr>
          <w:rFonts w:hint="eastAsia" w:ascii="仿宋" w:hAnsi="仿宋" w:eastAsia="仿宋" w:cs="仿宋"/>
          <w:sz w:val="32"/>
          <w:szCs w:val="32"/>
        </w:rPr>
      </w:pPr>
      <w:bookmarkStart w:id="103" w:name="104"/>
      <w:r>
        <w:rPr>
          <w:rFonts w:hint="eastAsia" w:ascii="仿宋" w:hAnsi="仿宋" w:eastAsia="仿宋" w:cs="仿宋"/>
          <w:sz w:val="32"/>
          <w:szCs w:val="32"/>
          <w:lang w:val="en-US" w:eastAsia="zh-CN"/>
        </w:rPr>
        <w:t>　　第一百零四条</w:t>
      </w:r>
      <w:bookmarkEnd w:id="103"/>
      <w:r>
        <w:rPr>
          <w:rFonts w:hint="eastAsia" w:ascii="仿宋" w:hAnsi="仿宋" w:eastAsia="仿宋" w:cs="仿宋"/>
          <w:sz w:val="32"/>
          <w:szCs w:val="32"/>
          <w:lang w:val="en-US" w:eastAsia="zh-CN"/>
        </w:rPr>
        <w:t>　对证据的真实性，应当综合全案证据进行审查。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对证据的证明力，应当根据具体情况，从证据与待证事实的关联程度、证据之间的联系等方面进行审查判断。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证据之间具有内在联系，共同指向同一待证事实，不存在无法排除的矛盾和无法解释的疑问的，才能作为定案的根据。</w:t>
      </w:r>
      <w:r>
        <w:rPr>
          <w:rFonts w:hint="eastAsia" w:ascii="仿宋" w:hAnsi="仿宋" w:eastAsia="仿宋" w:cs="仿宋"/>
          <w:sz w:val="32"/>
          <w:szCs w:val="32"/>
          <w:lang w:val="en-US" w:eastAsia="zh-CN"/>
        </w:rPr>
        <w:br w:type="textWrapping"/>
      </w:r>
      <w:bookmarkStart w:id="104" w:name="105"/>
      <w:r>
        <w:rPr>
          <w:rFonts w:hint="eastAsia" w:ascii="仿宋" w:hAnsi="仿宋" w:eastAsia="仿宋" w:cs="仿宋"/>
          <w:sz w:val="32"/>
          <w:szCs w:val="32"/>
          <w:lang w:val="en-US" w:eastAsia="zh-CN"/>
        </w:rPr>
        <w:t>　　第一百零五条</w:t>
      </w:r>
      <w:bookmarkEnd w:id="104"/>
      <w:r>
        <w:rPr>
          <w:rFonts w:hint="eastAsia" w:ascii="仿宋" w:hAnsi="仿宋" w:eastAsia="仿宋" w:cs="仿宋"/>
          <w:sz w:val="32"/>
          <w:szCs w:val="32"/>
          <w:lang w:val="en-US" w:eastAsia="zh-CN"/>
        </w:rPr>
        <w:t>　没有直接证据，但间接证据同时符合下列条件的，可以认定被告人有罪：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（一）证据已经查证属实；</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（二）证据之间相互印证，不存在无法排除的矛盾和无法解释的疑问；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（三）全案证据已经形成完整的证明体系；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（四）根据证据认定案件事实足以排除合理怀疑，结论具有唯一性；</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（五）运用证据进行的推理符合逻辑和经验。</w:t>
      </w:r>
      <w:r>
        <w:rPr>
          <w:rFonts w:hint="eastAsia" w:ascii="仿宋" w:hAnsi="仿宋" w:eastAsia="仿宋" w:cs="仿宋"/>
          <w:sz w:val="32"/>
          <w:szCs w:val="32"/>
          <w:lang w:val="en-US" w:eastAsia="zh-CN"/>
        </w:rPr>
        <w:br w:type="textWrapping"/>
      </w:r>
      <w:bookmarkStart w:id="105" w:name="106"/>
      <w:r>
        <w:rPr>
          <w:rFonts w:hint="eastAsia" w:ascii="仿宋" w:hAnsi="仿宋" w:eastAsia="仿宋" w:cs="仿宋"/>
          <w:sz w:val="32"/>
          <w:szCs w:val="32"/>
          <w:lang w:val="en-US" w:eastAsia="zh-CN"/>
        </w:rPr>
        <w:t>　　第一百零六条</w:t>
      </w:r>
      <w:bookmarkEnd w:id="105"/>
      <w:r>
        <w:rPr>
          <w:rFonts w:hint="eastAsia" w:ascii="仿宋" w:hAnsi="仿宋" w:eastAsia="仿宋" w:cs="仿宋"/>
          <w:sz w:val="32"/>
          <w:szCs w:val="32"/>
          <w:lang w:val="en-US" w:eastAsia="zh-CN"/>
        </w:rPr>
        <w:t>　根据被告人的供述、指认提取到了隐蔽性很强的物证、书证，且被告人的供述与其他证明犯罪事实发生的证据相互印证，并排除串供、逼供、诱供等可能性的，可以认定被告人有罪。</w:t>
      </w:r>
      <w:r>
        <w:rPr>
          <w:rFonts w:hint="eastAsia" w:ascii="仿宋" w:hAnsi="仿宋" w:eastAsia="仿宋" w:cs="仿宋"/>
          <w:sz w:val="32"/>
          <w:szCs w:val="32"/>
          <w:lang w:val="en-US" w:eastAsia="zh-CN"/>
        </w:rPr>
        <w:br w:type="textWrapping"/>
      </w:r>
      <w:bookmarkStart w:id="106" w:name="107"/>
      <w:r>
        <w:rPr>
          <w:rFonts w:hint="eastAsia" w:ascii="仿宋" w:hAnsi="仿宋" w:eastAsia="仿宋" w:cs="仿宋"/>
          <w:sz w:val="32"/>
          <w:szCs w:val="32"/>
          <w:lang w:val="en-US" w:eastAsia="zh-CN"/>
        </w:rPr>
        <w:t>　　第一百零七条</w:t>
      </w:r>
      <w:bookmarkEnd w:id="106"/>
      <w:r>
        <w:rPr>
          <w:rFonts w:hint="eastAsia" w:ascii="仿宋" w:hAnsi="仿宋" w:eastAsia="仿宋" w:cs="仿宋"/>
          <w:sz w:val="32"/>
          <w:szCs w:val="32"/>
          <w:lang w:val="en-US" w:eastAsia="zh-CN"/>
        </w:rPr>
        <w:t>　采取技术侦查措施收集的证据材料，经当庭出示、辨认、质证等法庭调查程序查证属实的，可以作为定案的根据。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使用前款规定的证据可能危及有关人员的人身安全，或者可能产生其他严重后果的，法庭应当采取不暴露有关人员身份、技术方法等保护措施，必要时，审判人员可以在庭外核实。</w:t>
      </w:r>
      <w:r>
        <w:rPr>
          <w:rFonts w:hint="eastAsia" w:ascii="仿宋" w:hAnsi="仿宋" w:eastAsia="仿宋" w:cs="仿宋"/>
          <w:sz w:val="32"/>
          <w:szCs w:val="32"/>
          <w:lang w:val="en-US" w:eastAsia="zh-CN"/>
        </w:rPr>
        <w:br w:type="textWrapping"/>
      </w:r>
      <w:bookmarkStart w:id="107" w:name="108"/>
      <w:r>
        <w:rPr>
          <w:rFonts w:hint="eastAsia" w:ascii="仿宋" w:hAnsi="仿宋" w:eastAsia="仿宋" w:cs="仿宋"/>
          <w:sz w:val="32"/>
          <w:szCs w:val="32"/>
          <w:lang w:val="en-US" w:eastAsia="zh-CN"/>
        </w:rPr>
        <w:t>　　第一百零八条</w:t>
      </w:r>
      <w:bookmarkEnd w:id="107"/>
      <w:r>
        <w:rPr>
          <w:rFonts w:hint="eastAsia" w:ascii="仿宋" w:hAnsi="仿宋" w:eastAsia="仿宋" w:cs="仿宋"/>
          <w:sz w:val="32"/>
          <w:szCs w:val="32"/>
          <w:lang w:val="en-US" w:eastAsia="zh-CN"/>
        </w:rPr>
        <w:t>　对侦查机关出具的被告人到案经过、抓获经过等材料，应当审查是否有出具该说明材料的办案人、办案机关的签名、盖章。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对到案经过、抓获经过或者确定被告人有重大嫌疑的根据有疑问的，应当要求侦查机关补充说明。</w:t>
      </w:r>
      <w:r>
        <w:rPr>
          <w:rFonts w:hint="eastAsia" w:ascii="仿宋" w:hAnsi="仿宋" w:eastAsia="仿宋" w:cs="仿宋"/>
          <w:sz w:val="32"/>
          <w:szCs w:val="32"/>
          <w:lang w:val="en-US" w:eastAsia="zh-CN"/>
        </w:rPr>
        <w:br w:type="textWrapping"/>
      </w:r>
      <w:bookmarkStart w:id="108" w:name="109"/>
      <w:r>
        <w:rPr>
          <w:rFonts w:hint="eastAsia" w:ascii="仿宋" w:hAnsi="仿宋" w:eastAsia="仿宋" w:cs="仿宋"/>
          <w:sz w:val="32"/>
          <w:szCs w:val="32"/>
          <w:lang w:val="en-US" w:eastAsia="zh-CN"/>
        </w:rPr>
        <w:t>　　第一百零九条</w:t>
      </w:r>
      <w:bookmarkEnd w:id="108"/>
      <w:r>
        <w:rPr>
          <w:rFonts w:hint="eastAsia" w:ascii="仿宋" w:hAnsi="仿宋" w:eastAsia="仿宋" w:cs="仿宋"/>
          <w:sz w:val="32"/>
          <w:szCs w:val="32"/>
          <w:lang w:val="en-US" w:eastAsia="zh-CN"/>
        </w:rPr>
        <w:t>　下列证据应当慎重使用，有其他证据印证的，可以采信：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（一）生理上、精神上有缺陷，对案件事实的认知和表达存在一定困难，但尚未丧失正确认知、表达能力的被害人、证人和被告人所作的陈述、证言和供述；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（二）与被告人有亲属关系或者其他密切关系的证人所作的有利被告人的证言，或者与被告人有利害冲突的证人所作的不利被告人的证言。</w:t>
      </w:r>
      <w:r>
        <w:rPr>
          <w:rFonts w:hint="eastAsia" w:ascii="仿宋" w:hAnsi="仿宋" w:eastAsia="仿宋" w:cs="仿宋"/>
          <w:sz w:val="32"/>
          <w:szCs w:val="32"/>
          <w:lang w:val="en-US" w:eastAsia="zh-CN"/>
        </w:rPr>
        <w:br w:type="textWrapping"/>
      </w:r>
      <w:bookmarkStart w:id="109" w:name="110"/>
      <w:r>
        <w:rPr>
          <w:rFonts w:hint="eastAsia" w:ascii="仿宋" w:hAnsi="仿宋" w:eastAsia="仿宋" w:cs="仿宋"/>
          <w:sz w:val="32"/>
          <w:szCs w:val="32"/>
          <w:lang w:val="en-US" w:eastAsia="zh-CN"/>
        </w:rPr>
        <w:t>　　第一百一十条</w:t>
      </w:r>
      <w:bookmarkEnd w:id="109"/>
      <w:r>
        <w:rPr>
          <w:rFonts w:hint="eastAsia" w:ascii="仿宋" w:hAnsi="仿宋" w:eastAsia="仿宋" w:cs="仿宋"/>
          <w:sz w:val="32"/>
          <w:szCs w:val="32"/>
          <w:lang w:val="en-US" w:eastAsia="zh-CN"/>
        </w:rPr>
        <w:t>　证明被告人自首、坦白、立功的证据材料，没有加盖接受被告人投案、坦白、检举揭发等的单位的印章，或者接受人员没有签名的，不得作为定案的根据。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被告人及其辩护人提出有自首、坦白、立功的事实和理由，有关机关未予认定，或者有关机关提出被告人有自首、坦白、立功表现，但证据材料不全的，人民法院应当要求有关机关提供证明材料，或者要求相关人员作证，并结合其他证据作出认定。</w:t>
      </w:r>
      <w:r>
        <w:rPr>
          <w:rFonts w:hint="eastAsia" w:ascii="仿宋" w:hAnsi="仿宋" w:eastAsia="仿宋" w:cs="仿宋"/>
          <w:sz w:val="32"/>
          <w:szCs w:val="32"/>
          <w:lang w:val="en-US" w:eastAsia="zh-CN"/>
        </w:rPr>
        <w:br w:type="textWrapping"/>
      </w:r>
      <w:bookmarkStart w:id="110" w:name="111"/>
      <w:r>
        <w:rPr>
          <w:rFonts w:hint="eastAsia" w:ascii="仿宋" w:hAnsi="仿宋" w:eastAsia="仿宋" w:cs="仿宋"/>
          <w:sz w:val="32"/>
          <w:szCs w:val="32"/>
          <w:lang w:val="en-US" w:eastAsia="zh-CN"/>
        </w:rPr>
        <w:t>　　第一百一十一条</w:t>
      </w:r>
      <w:bookmarkEnd w:id="110"/>
      <w:r>
        <w:rPr>
          <w:rFonts w:hint="eastAsia" w:ascii="仿宋" w:hAnsi="仿宋" w:eastAsia="仿宋" w:cs="仿宋"/>
          <w:sz w:val="32"/>
          <w:szCs w:val="32"/>
          <w:lang w:val="en-US" w:eastAsia="zh-CN"/>
        </w:rPr>
        <w:t>　证明被告人构成累犯、毒品再犯的证据材料，应当包括前罪的裁判文书、释放证明等材料；材料不全的，应当要求有关机关提供。</w:t>
      </w:r>
      <w:r>
        <w:rPr>
          <w:rFonts w:hint="eastAsia" w:ascii="仿宋" w:hAnsi="仿宋" w:eastAsia="仿宋" w:cs="仿宋"/>
          <w:sz w:val="32"/>
          <w:szCs w:val="32"/>
          <w:lang w:val="en-US" w:eastAsia="zh-CN"/>
        </w:rPr>
        <w:br w:type="textWrapping"/>
      </w:r>
      <w:bookmarkStart w:id="111" w:name="112"/>
      <w:r>
        <w:rPr>
          <w:rFonts w:hint="eastAsia" w:ascii="仿宋" w:hAnsi="仿宋" w:eastAsia="仿宋" w:cs="仿宋"/>
          <w:sz w:val="32"/>
          <w:szCs w:val="32"/>
          <w:lang w:val="en-US" w:eastAsia="zh-CN"/>
        </w:rPr>
        <w:t>　　第一百一十二条</w:t>
      </w:r>
      <w:bookmarkEnd w:id="111"/>
      <w:r>
        <w:rPr>
          <w:rFonts w:hint="eastAsia" w:ascii="仿宋" w:hAnsi="仿宋" w:eastAsia="仿宋" w:cs="仿宋"/>
          <w:sz w:val="32"/>
          <w:szCs w:val="32"/>
          <w:lang w:val="en-US" w:eastAsia="zh-CN"/>
        </w:rPr>
        <w:t>　审查被告人实施被指控的犯罪时或者审判时是否达到相应法定责任年龄，应当根据户籍证明、出生证明文件、学籍卡、人口普查登记、无利害关系人的证言等证据综合判断。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证明被告人已满十四周岁、十六周岁、十八周岁或者不满七十五周岁的证据不足的，应当认定被告人不满十四周岁、不满十六周岁、不满十八周岁或者已满七十五周岁。</w:t>
      </w:r>
    </w:p>
    <w:p>
      <w:pPr>
        <w:jc w:val="center"/>
        <w:rPr>
          <w:rFonts w:hint="eastAsia" w:ascii="仿宋" w:hAnsi="仿宋" w:eastAsia="仿宋" w:cs="仿宋"/>
          <w:sz w:val="32"/>
          <w:szCs w:val="32"/>
        </w:rPr>
      </w:pPr>
      <w:r>
        <w:rPr>
          <w:rFonts w:hint="eastAsia" w:ascii="仿宋" w:hAnsi="仿宋" w:eastAsia="仿宋" w:cs="仿宋"/>
          <w:b/>
          <w:bCs/>
          <w:sz w:val="32"/>
          <w:szCs w:val="32"/>
        </w:rPr>
        <w:t>第五章　强制措施</w:t>
      </w:r>
    </w:p>
    <w:p>
      <w:pPr>
        <w:rPr>
          <w:rFonts w:hint="eastAsia" w:ascii="仿宋" w:hAnsi="仿宋" w:eastAsia="仿宋" w:cs="仿宋"/>
          <w:sz w:val="32"/>
          <w:szCs w:val="32"/>
        </w:rPr>
      </w:pPr>
      <w:bookmarkStart w:id="112" w:name="113"/>
      <w:r>
        <w:rPr>
          <w:rFonts w:hint="eastAsia" w:ascii="仿宋" w:hAnsi="仿宋" w:eastAsia="仿宋" w:cs="仿宋"/>
          <w:sz w:val="32"/>
          <w:szCs w:val="32"/>
          <w:lang w:val="en-US" w:eastAsia="zh-CN"/>
        </w:rPr>
        <w:t>　　第一百一十三条</w:t>
      </w:r>
      <w:bookmarkEnd w:id="112"/>
      <w:r>
        <w:rPr>
          <w:rFonts w:hint="eastAsia" w:ascii="仿宋" w:hAnsi="仿宋" w:eastAsia="仿宋" w:cs="仿宋"/>
          <w:sz w:val="32"/>
          <w:szCs w:val="32"/>
          <w:lang w:val="en-US" w:eastAsia="zh-CN"/>
        </w:rPr>
        <w:t>　人民法院审判案件，根据情况，对被告人可以决定拘传、取保候审、监视居住或者逮捕。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对被告人采取、撤销或者变更强制措施的，由院长决定。</w:t>
      </w:r>
      <w:r>
        <w:rPr>
          <w:rFonts w:hint="eastAsia" w:ascii="仿宋" w:hAnsi="仿宋" w:eastAsia="仿宋" w:cs="仿宋"/>
          <w:sz w:val="32"/>
          <w:szCs w:val="32"/>
          <w:lang w:val="en-US" w:eastAsia="zh-CN"/>
        </w:rPr>
        <w:br w:type="textWrapping"/>
      </w:r>
      <w:bookmarkStart w:id="113" w:name="114"/>
      <w:r>
        <w:rPr>
          <w:rFonts w:hint="eastAsia" w:ascii="仿宋" w:hAnsi="仿宋" w:eastAsia="仿宋" w:cs="仿宋"/>
          <w:sz w:val="32"/>
          <w:szCs w:val="32"/>
          <w:lang w:val="en-US" w:eastAsia="zh-CN"/>
        </w:rPr>
        <w:t>　　第一百一十四条</w:t>
      </w:r>
      <w:bookmarkEnd w:id="113"/>
      <w:r>
        <w:rPr>
          <w:rFonts w:hint="eastAsia" w:ascii="仿宋" w:hAnsi="仿宋" w:eastAsia="仿宋" w:cs="仿宋"/>
          <w:sz w:val="32"/>
          <w:szCs w:val="32"/>
          <w:lang w:val="en-US" w:eastAsia="zh-CN"/>
        </w:rPr>
        <w:t>　对经依法传唤拒不到庭的被告人，或者根据案件情况有必要拘传的被告人，可以拘传。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拘传被告人，应当由院长签发拘传票，由司法警察执行，执行人员不得少于二人。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拘传被告人，应当出示拘传票。对抗拒拘传的被告人，可以使用戒具。</w:t>
      </w:r>
      <w:r>
        <w:rPr>
          <w:rFonts w:hint="eastAsia" w:ascii="仿宋" w:hAnsi="仿宋" w:eastAsia="仿宋" w:cs="仿宋"/>
          <w:sz w:val="32"/>
          <w:szCs w:val="32"/>
          <w:lang w:val="en-US" w:eastAsia="zh-CN"/>
        </w:rPr>
        <w:br w:type="textWrapping"/>
      </w:r>
      <w:bookmarkStart w:id="114" w:name="115"/>
      <w:r>
        <w:rPr>
          <w:rFonts w:hint="eastAsia" w:ascii="仿宋" w:hAnsi="仿宋" w:eastAsia="仿宋" w:cs="仿宋"/>
          <w:sz w:val="32"/>
          <w:szCs w:val="32"/>
          <w:lang w:val="en-US" w:eastAsia="zh-CN"/>
        </w:rPr>
        <w:t>　　第一百一十五条</w:t>
      </w:r>
      <w:bookmarkEnd w:id="114"/>
      <w:r>
        <w:rPr>
          <w:rFonts w:hint="eastAsia" w:ascii="仿宋" w:hAnsi="仿宋" w:eastAsia="仿宋" w:cs="仿宋"/>
          <w:sz w:val="32"/>
          <w:szCs w:val="32"/>
          <w:lang w:val="en-US" w:eastAsia="zh-CN"/>
        </w:rPr>
        <w:t>　拘传被告人，持续的时间不得超过十二小时；案情特别重大、复杂，需要采取逮捕措施的，持续的时间不得超过二十四小时。不得以连续拘传的形式变相拘禁被告人。应当保证被拘传人的饮食和必要的休息时间。</w:t>
      </w:r>
      <w:r>
        <w:rPr>
          <w:rFonts w:hint="eastAsia" w:ascii="仿宋" w:hAnsi="仿宋" w:eastAsia="仿宋" w:cs="仿宋"/>
          <w:sz w:val="32"/>
          <w:szCs w:val="32"/>
          <w:lang w:val="en-US" w:eastAsia="zh-CN"/>
        </w:rPr>
        <w:br w:type="textWrapping"/>
      </w:r>
      <w:bookmarkStart w:id="115" w:name="116"/>
      <w:r>
        <w:rPr>
          <w:rFonts w:hint="eastAsia" w:ascii="仿宋" w:hAnsi="仿宋" w:eastAsia="仿宋" w:cs="仿宋"/>
          <w:sz w:val="32"/>
          <w:szCs w:val="32"/>
          <w:lang w:val="en-US" w:eastAsia="zh-CN"/>
        </w:rPr>
        <w:t>　　第一百一十六条</w:t>
      </w:r>
      <w:bookmarkEnd w:id="115"/>
      <w:r>
        <w:rPr>
          <w:rFonts w:hint="eastAsia" w:ascii="仿宋" w:hAnsi="仿宋" w:eastAsia="仿宋" w:cs="仿宋"/>
          <w:sz w:val="32"/>
          <w:szCs w:val="32"/>
          <w:lang w:val="en-US" w:eastAsia="zh-CN"/>
        </w:rPr>
        <w:t>　被告人具有</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"http://www.xinxiang.jcy.gov.cn/jwgk/flfg/201705/javascript:SLC(13912,65)"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六十五条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第一款规定情形之一的，人民法院可以决定取保候审。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对被告人决定取保候审的，应当责令其提出保证人或者交纳保证金，不得同时使用保证人保证与保证金保证。</w:t>
      </w:r>
      <w:r>
        <w:rPr>
          <w:rFonts w:hint="eastAsia" w:ascii="仿宋" w:hAnsi="仿宋" w:eastAsia="仿宋" w:cs="仿宋"/>
          <w:sz w:val="32"/>
          <w:szCs w:val="32"/>
          <w:lang w:val="en-US" w:eastAsia="zh-CN"/>
        </w:rPr>
        <w:br w:type="textWrapping"/>
      </w:r>
      <w:bookmarkStart w:id="116" w:name="117"/>
      <w:r>
        <w:rPr>
          <w:rFonts w:hint="eastAsia" w:ascii="仿宋" w:hAnsi="仿宋" w:eastAsia="仿宋" w:cs="仿宋"/>
          <w:sz w:val="32"/>
          <w:szCs w:val="32"/>
          <w:lang w:val="en-US" w:eastAsia="zh-CN"/>
        </w:rPr>
        <w:t>　　第一百一十七条</w:t>
      </w:r>
      <w:bookmarkEnd w:id="116"/>
      <w:r>
        <w:rPr>
          <w:rFonts w:hint="eastAsia" w:ascii="仿宋" w:hAnsi="仿宋" w:eastAsia="仿宋" w:cs="仿宋"/>
          <w:sz w:val="32"/>
          <w:szCs w:val="32"/>
          <w:lang w:val="en-US" w:eastAsia="zh-CN"/>
        </w:rPr>
        <w:t>　对下列被告人决定取保候审的，可以责令其提出一至二名保证人：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（一）无力交纳保证金的；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（二）未成年或者已满七十五周岁的；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（三）不宜收取保证金的其他被告人。</w:t>
      </w:r>
      <w:r>
        <w:rPr>
          <w:rFonts w:hint="eastAsia" w:ascii="仿宋" w:hAnsi="仿宋" w:eastAsia="仿宋" w:cs="仿宋"/>
          <w:sz w:val="32"/>
          <w:szCs w:val="32"/>
          <w:lang w:val="en-US" w:eastAsia="zh-CN"/>
        </w:rPr>
        <w:br w:type="textWrapping"/>
      </w:r>
      <w:bookmarkStart w:id="117" w:name="118"/>
      <w:r>
        <w:rPr>
          <w:rFonts w:hint="eastAsia" w:ascii="仿宋" w:hAnsi="仿宋" w:eastAsia="仿宋" w:cs="仿宋"/>
          <w:sz w:val="32"/>
          <w:szCs w:val="32"/>
          <w:lang w:val="en-US" w:eastAsia="zh-CN"/>
        </w:rPr>
        <w:t>　　第一百一十八条</w:t>
      </w:r>
      <w:bookmarkEnd w:id="117"/>
      <w:r>
        <w:rPr>
          <w:rFonts w:hint="eastAsia" w:ascii="仿宋" w:hAnsi="仿宋" w:eastAsia="仿宋" w:cs="仿宋"/>
          <w:sz w:val="32"/>
          <w:szCs w:val="32"/>
          <w:lang w:val="en-US" w:eastAsia="zh-CN"/>
        </w:rPr>
        <w:t>　人民法院应当审查保证人是否符合法定条件。符合条件的，应当告知其必须履行的义务，并由其出具保证书。</w:t>
      </w:r>
      <w:r>
        <w:rPr>
          <w:rFonts w:hint="eastAsia" w:ascii="仿宋" w:hAnsi="仿宋" w:eastAsia="仿宋" w:cs="仿宋"/>
          <w:sz w:val="32"/>
          <w:szCs w:val="32"/>
          <w:lang w:val="en-US" w:eastAsia="zh-CN"/>
        </w:rPr>
        <w:br w:type="textWrapping"/>
      </w:r>
      <w:bookmarkStart w:id="118" w:name="119"/>
      <w:r>
        <w:rPr>
          <w:rFonts w:hint="eastAsia" w:ascii="仿宋" w:hAnsi="仿宋" w:eastAsia="仿宋" w:cs="仿宋"/>
          <w:sz w:val="32"/>
          <w:szCs w:val="32"/>
          <w:lang w:val="en-US" w:eastAsia="zh-CN"/>
        </w:rPr>
        <w:t>　　第一百一十九条</w:t>
      </w:r>
      <w:bookmarkEnd w:id="118"/>
      <w:r>
        <w:rPr>
          <w:rFonts w:hint="eastAsia" w:ascii="仿宋" w:hAnsi="仿宋" w:eastAsia="仿宋" w:cs="仿宋"/>
          <w:sz w:val="32"/>
          <w:szCs w:val="32"/>
          <w:lang w:val="en-US" w:eastAsia="zh-CN"/>
        </w:rPr>
        <w:t>　对决定取保候审的被告人使用保证金保证的，应当依照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"http://www.xinxiang.jcy.gov.cn/jwgk/flfg/201705/javascript:SLC(13912,70)"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七十条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第一款的规定确定保证金的具体数额，并责令被告人或者为其提供保证金的单位、个人将保证金一次性存入公安机关指定银行的专门账户。</w:t>
      </w:r>
      <w:r>
        <w:rPr>
          <w:rFonts w:hint="eastAsia" w:ascii="仿宋" w:hAnsi="仿宋" w:eastAsia="仿宋" w:cs="仿宋"/>
          <w:sz w:val="32"/>
          <w:szCs w:val="32"/>
          <w:lang w:val="en-US" w:eastAsia="zh-CN"/>
        </w:rPr>
        <w:br w:type="textWrapping"/>
      </w:r>
      <w:bookmarkStart w:id="119" w:name="120"/>
      <w:r>
        <w:rPr>
          <w:rFonts w:hint="eastAsia" w:ascii="仿宋" w:hAnsi="仿宋" w:eastAsia="仿宋" w:cs="仿宋"/>
          <w:sz w:val="32"/>
          <w:szCs w:val="32"/>
          <w:lang w:val="en-US" w:eastAsia="zh-CN"/>
        </w:rPr>
        <w:t>　　第一百二十条</w:t>
      </w:r>
      <w:bookmarkEnd w:id="119"/>
      <w:r>
        <w:rPr>
          <w:rFonts w:hint="eastAsia" w:ascii="仿宋" w:hAnsi="仿宋" w:eastAsia="仿宋" w:cs="仿宋"/>
          <w:sz w:val="32"/>
          <w:szCs w:val="32"/>
          <w:lang w:val="en-US" w:eastAsia="zh-CN"/>
        </w:rPr>
        <w:t>　人民法院向被告人宣布取保候审决定后，应当将取保候审决定书等相关材料送交当地同级公安机关执行；被告人不在本地居住的，送交其居住地公安机关执行。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对被告人使用保证金保证的，应当在核实保证金已经存入公安机关指定银行的专门账户后，将银行出具的收款凭证一并送交公安机关。</w:t>
      </w:r>
      <w:r>
        <w:rPr>
          <w:rFonts w:hint="eastAsia" w:ascii="仿宋" w:hAnsi="仿宋" w:eastAsia="仿宋" w:cs="仿宋"/>
          <w:sz w:val="32"/>
          <w:szCs w:val="32"/>
          <w:lang w:val="en-US" w:eastAsia="zh-CN"/>
        </w:rPr>
        <w:br w:type="textWrapping"/>
      </w:r>
      <w:bookmarkStart w:id="120" w:name="121"/>
      <w:r>
        <w:rPr>
          <w:rFonts w:hint="eastAsia" w:ascii="仿宋" w:hAnsi="仿宋" w:eastAsia="仿宋" w:cs="仿宋"/>
          <w:sz w:val="32"/>
          <w:szCs w:val="32"/>
          <w:lang w:val="en-US" w:eastAsia="zh-CN"/>
        </w:rPr>
        <w:t>　　第一百二十一条</w:t>
      </w:r>
      <w:bookmarkEnd w:id="120"/>
      <w:r>
        <w:rPr>
          <w:rFonts w:hint="eastAsia" w:ascii="仿宋" w:hAnsi="仿宋" w:eastAsia="仿宋" w:cs="仿宋"/>
          <w:sz w:val="32"/>
          <w:szCs w:val="32"/>
          <w:lang w:val="en-US" w:eastAsia="zh-CN"/>
        </w:rPr>
        <w:t>　被告人被取保候审期间，保证人不愿继续履行保证义务或者丧失履行保证义务能力的，人民法院应当在收到保证人的申请或者公安机关的书面通知后三日内，责令被告人重新提出保证人或者交纳保证金，或者变更强制措施，并通知公安机关。</w:t>
      </w:r>
      <w:r>
        <w:rPr>
          <w:rFonts w:hint="eastAsia" w:ascii="仿宋" w:hAnsi="仿宋" w:eastAsia="仿宋" w:cs="仿宋"/>
          <w:sz w:val="32"/>
          <w:szCs w:val="32"/>
          <w:lang w:val="en-US" w:eastAsia="zh-CN"/>
        </w:rPr>
        <w:br w:type="textWrapping"/>
      </w:r>
      <w:bookmarkStart w:id="121" w:name="122"/>
      <w:r>
        <w:rPr>
          <w:rFonts w:hint="eastAsia" w:ascii="仿宋" w:hAnsi="仿宋" w:eastAsia="仿宋" w:cs="仿宋"/>
          <w:sz w:val="32"/>
          <w:szCs w:val="32"/>
          <w:lang w:val="en-US" w:eastAsia="zh-CN"/>
        </w:rPr>
        <w:t>　　第一百二十二条</w:t>
      </w:r>
      <w:bookmarkEnd w:id="121"/>
      <w:r>
        <w:rPr>
          <w:rFonts w:hint="eastAsia" w:ascii="仿宋" w:hAnsi="仿宋" w:eastAsia="仿宋" w:cs="仿宋"/>
          <w:sz w:val="32"/>
          <w:szCs w:val="32"/>
          <w:lang w:val="en-US" w:eastAsia="zh-CN"/>
        </w:rPr>
        <w:t>　根据案件事实和法律规定，认为已经构成犯罪的被告人在取保候审期间逃匿的，如果系保证人协助被告人逃匿，或者保证人明知被告人藏匿地点但拒绝向司法机关提供，对保证人应当依法追究刑事责任。</w:t>
      </w:r>
      <w:r>
        <w:rPr>
          <w:rFonts w:hint="eastAsia" w:ascii="仿宋" w:hAnsi="仿宋" w:eastAsia="仿宋" w:cs="仿宋"/>
          <w:sz w:val="32"/>
          <w:szCs w:val="32"/>
          <w:lang w:val="en-US" w:eastAsia="zh-CN"/>
        </w:rPr>
        <w:br w:type="textWrapping"/>
      </w:r>
      <w:bookmarkStart w:id="122" w:name="123"/>
      <w:r>
        <w:rPr>
          <w:rFonts w:hint="eastAsia" w:ascii="仿宋" w:hAnsi="仿宋" w:eastAsia="仿宋" w:cs="仿宋"/>
          <w:sz w:val="32"/>
          <w:szCs w:val="32"/>
          <w:lang w:val="en-US" w:eastAsia="zh-CN"/>
        </w:rPr>
        <w:t>　　第一百二十三条</w:t>
      </w:r>
      <w:bookmarkEnd w:id="122"/>
      <w:r>
        <w:rPr>
          <w:rFonts w:hint="eastAsia" w:ascii="仿宋" w:hAnsi="仿宋" w:eastAsia="仿宋" w:cs="仿宋"/>
          <w:sz w:val="32"/>
          <w:szCs w:val="32"/>
          <w:lang w:val="en-US" w:eastAsia="zh-CN"/>
        </w:rPr>
        <w:t>　人民法院发现使用保证金保证的被取保候审人违反</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"http://www.xinxiang.jcy.gov.cn/jwgk/flfg/201705/javascript:SLC(13912,69)"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六十九条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第一款、第二款规定的，应当提出没收部分或者全部保证金的书面意见，连同有关材料一并送交负责执行的公安机关处理。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人民法院收到公安机关已经没收保证金的书面通知或者变更强制措施的建议后，应当区别情形，在五日内责令被告人具结悔过，重新交纳保证金或者提出保证人，或者变更强制措施，并通知公安机关。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人民法院决定对被依法没收保证金的被告人继续取保候审的，取保候审的期限连续计算。</w:t>
      </w:r>
      <w:r>
        <w:rPr>
          <w:rFonts w:hint="eastAsia" w:ascii="仿宋" w:hAnsi="仿宋" w:eastAsia="仿宋" w:cs="仿宋"/>
          <w:sz w:val="32"/>
          <w:szCs w:val="32"/>
          <w:lang w:val="en-US" w:eastAsia="zh-CN"/>
        </w:rPr>
        <w:br w:type="textWrapping"/>
      </w:r>
      <w:bookmarkStart w:id="123" w:name="124"/>
      <w:r>
        <w:rPr>
          <w:rFonts w:hint="eastAsia" w:ascii="仿宋" w:hAnsi="仿宋" w:eastAsia="仿宋" w:cs="仿宋"/>
          <w:sz w:val="32"/>
          <w:szCs w:val="32"/>
          <w:lang w:val="en-US" w:eastAsia="zh-CN"/>
        </w:rPr>
        <w:t>　　第一百二十四条</w:t>
      </w:r>
      <w:bookmarkEnd w:id="123"/>
      <w:r>
        <w:rPr>
          <w:rFonts w:hint="eastAsia" w:ascii="仿宋" w:hAnsi="仿宋" w:eastAsia="仿宋" w:cs="仿宋"/>
          <w:sz w:val="32"/>
          <w:szCs w:val="32"/>
          <w:lang w:val="en-US" w:eastAsia="zh-CN"/>
        </w:rPr>
        <w:t>　对被取保候审的被告人的判决、裁定生效后，应当解除取保候审、退还保证金的，如果保证金属于其个人财产，人民法院可以书面通知公安机关将保证金移交人民法院，用以退赔被害人、履行附带民事赔偿义务或者执行财产刑，剩余部分应当退还被告人。</w:t>
      </w:r>
      <w:r>
        <w:rPr>
          <w:rFonts w:hint="eastAsia" w:ascii="仿宋" w:hAnsi="仿宋" w:eastAsia="仿宋" w:cs="仿宋"/>
          <w:sz w:val="32"/>
          <w:szCs w:val="32"/>
          <w:lang w:val="en-US" w:eastAsia="zh-CN"/>
        </w:rPr>
        <w:br w:type="textWrapping"/>
      </w:r>
      <w:bookmarkStart w:id="124" w:name="125"/>
      <w:r>
        <w:rPr>
          <w:rFonts w:hint="eastAsia" w:ascii="仿宋" w:hAnsi="仿宋" w:eastAsia="仿宋" w:cs="仿宋"/>
          <w:sz w:val="32"/>
          <w:szCs w:val="32"/>
          <w:lang w:val="en-US" w:eastAsia="zh-CN"/>
        </w:rPr>
        <w:t>　　第一百二十五条</w:t>
      </w:r>
      <w:bookmarkEnd w:id="124"/>
      <w:r>
        <w:rPr>
          <w:rFonts w:hint="eastAsia" w:ascii="仿宋" w:hAnsi="仿宋" w:eastAsia="仿宋" w:cs="仿宋"/>
          <w:sz w:val="32"/>
          <w:szCs w:val="32"/>
          <w:lang w:val="en-US" w:eastAsia="zh-CN"/>
        </w:rPr>
        <w:t>　对具有</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"http://www.xinxiang.jcy.gov.cn/jwgk/flfg/201705/javascript:SLC(13912,72)"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七十二条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第一款、第二款规定情形的被告人，人民法院可以决定监视居住。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人民法院决定对被告人监视居住的，应当核实其住处；没有固定住处的，应当为其指定居所。</w:t>
      </w:r>
      <w:r>
        <w:rPr>
          <w:rFonts w:hint="eastAsia" w:ascii="仿宋" w:hAnsi="仿宋" w:eastAsia="仿宋" w:cs="仿宋"/>
          <w:sz w:val="32"/>
          <w:szCs w:val="32"/>
          <w:lang w:val="en-US" w:eastAsia="zh-CN"/>
        </w:rPr>
        <w:br w:type="textWrapping"/>
      </w:r>
      <w:bookmarkStart w:id="125" w:name="126"/>
      <w:r>
        <w:rPr>
          <w:rFonts w:hint="eastAsia" w:ascii="仿宋" w:hAnsi="仿宋" w:eastAsia="仿宋" w:cs="仿宋"/>
          <w:sz w:val="32"/>
          <w:szCs w:val="32"/>
          <w:lang w:val="en-US" w:eastAsia="zh-CN"/>
        </w:rPr>
        <w:t>　　第一百二十六条</w:t>
      </w:r>
      <w:bookmarkEnd w:id="125"/>
      <w:r>
        <w:rPr>
          <w:rFonts w:hint="eastAsia" w:ascii="仿宋" w:hAnsi="仿宋" w:eastAsia="仿宋" w:cs="仿宋"/>
          <w:sz w:val="32"/>
          <w:szCs w:val="32"/>
          <w:lang w:val="en-US" w:eastAsia="zh-CN"/>
        </w:rPr>
        <w:t>　人民法院向被告人宣布监视居住决定后，应当将监视居住决定书等相关材料送交被告人住处或者指定居所所在地的同级公安机关执行。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对被告人指定居所监视居住后，人民法院应当在二十四小时内，将监视居住的原因和处所通知其家属；确实无法通知的，应当记录在案。</w:t>
      </w:r>
      <w:r>
        <w:rPr>
          <w:rFonts w:hint="eastAsia" w:ascii="仿宋" w:hAnsi="仿宋" w:eastAsia="仿宋" w:cs="仿宋"/>
          <w:sz w:val="32"/>
          <w:szCs w:val="32"/>
          <w:lang w:val="en-US" w:eastAsia="zh-CN"/>
        </w:rPr>
        <w:br w:type="textWrapping"/>
      </w:r>
      <w:bookmarkStart w:id="126" w:name="127"/>
      <w:r>
        <w:rPr>
          <w:rFonts w:hint="eastAsia" w:ascii="仿宋" w:hAnsi="仿宋" w:eastAsia="仿宋" w:cs="仿宋"/>
          <w:sz w:val="32"/>
          <w:szCs w:val="32"/>
          <w:lang w:val="en-US" w:eastAsia="zh-CN"/>
        </w:rPr>
        <w:t>　　第一百二十七条</w:t>
      </w:r>
      <w:bookmarkEnd w:id="126"/>
      <w:r>
        <w:rPr>
          <w:rFonts w:hint="eastAsia" w:ascii="仿宋" w:hAnsi="仿宋" w:eastAsia="仿宋" w:cs="仿宋"/>
          <w:sz w:val="32"/>
          <w:szCs w:val="32"/>
          <w:lang w:val="en-US" w:eastAsia="zh-CN"/>
        </w:rPr>
        <w:t>　人民检察院、公安机关已经对犯罪嫌疑人取保候审、监视居住，案件起诉至人民法院后，需要继续取保候审、监视居住或者变更强制措施的，人民法院应当在七日内作出决定，并通知人民检察院、公安机关。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决定继续取保候审、监视居住的，应当重新办理手续，期限重新计算；继续使用保证金保证的，不再收取保证金。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人民法院不得对被告人重复采取取保候审、监视居住措施。</w:t>
      </w:r>
      <w:r>
        <w:rPr>
          <w:rFonts w:hint="eastAsia" w:ascii="仿宋" w:hAnsi="仿宋" w:eastAsia="仿宋" w:cs="仿宋"/>
          <w:sz w:val="32"/>
          <w:szCs w:val="32"/>
          <w:lang w:val="en-US" w:eastAsia="zh-CN"/>
        </w:rPr>
        <w:br w:type="textWrapping"/>
      </w:r>
      <w:bookmarkStart w:id="127" w:name="128"/>
      <w:r>
        <w:rPr>
          <w:rFonts w:hint="eastAsia" w:ascii="仿宋" w:hAnsi="仿宋" w:eastAsia="仿宋" w:cs="仿宋"/>
          <w:sz w:val="32"/>
          <w:szCs w:val="32"/>
          <w:lang w:val="en-US" w:eastAsia="zh-CN"/>
        </w:rPr>
        <w:t>　　第一百二十八条</w:t>
      </w:r>
      <w:bookmarkEnd w:id="127"/>
      <w:r>
        <w:rPr>
          <w:rFonts w:hint="eastAsia" w:ascii="仿宋" w:hAnsi="仿宋" w:eastAsia="仿宋" w:cs="仿宋"/>
          <w:sz w:val="32"/>
          <w:szCs w:val="32"/>
          <w:lang w:val="en-US" w:eastAsia="zh-CN"/>
        </w:rPr>
        <w:t>　对具有</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"http://www.xinxiang.jcy.gov.cn/jwgk/flfg/201705/javascript:SLC(13912,79)"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七十九条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第一款、第二款规定情形的被告人，人民法院应当决定逮捕。</w:t>
      </w:r>
      <w:r>
        <w:rPr>
          <w:rFonts w:hint="eastAsia" w:ascii="仿宋" w:hAnsi="仿宋" w:eastAsia="仿宋" w:cs="仿宋"/>
          <w:sz w:val="32"/>
          <w:szCs w:val="32"/>
          <w:lang w:val="en-US" w:eastAsia="zh-CN"/>
        </w:rPr>
        <w:br w:type="textWrapping"/>
      </w:r>
      <w:bookmarkStart w:id="128" w:name="129"/>
      <w:r>
        <w:rPr>
          <w:rFonts w:hint="eastAsia" w:ascii="仿宋" w:hAnsi="仿宋" w:eastAsia="仿宋" w:cs="仿宋"/>
          <w:sz w:val="32"/>
          <w:szCs w:val="32"/>
          <w:lang w:val="en-US" w:eastAsia="zh-CN"/>
        </w:rPr>
        <w:t>　　第一百二十九条</w:t>
      </w:r>
      <w:bookmarkEnd w:id="128"/>
      <w:r>
        <w:rPr>
          <w:rFonts w:hint="eastAsia" w:ascii="仿宋" w:hAnsi="仿宋" w:eastAsia="仿宋" w:cs="仿宋"/>
          <w:sz w:val="32"/>
          <w:szCs w:val="32"/>
          <w:lang w:val="en-US" w:eastAsia="zh-CN"/>
        </w:rPr>
        <w:t>　被取保候审的被告人具有下列情形之一的，人民法院应当决定逮捕：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（一）故意实施新的犯罪的；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（二）企图自杀、逃跑的；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（三）毁灭、伪造证据，干扰证人作证或者串供的；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（四）对被害人、举报人、控告人实施打击报复的；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（五）经传唤，无正当理由不到案，影响审判活动正常进行的；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（六）擅自改变联系方式或者居住地，导致无法传唤，影响审判活动正常进行的；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（七）未经批准，擅自离开所居住的市、县，影响审判活动正常进行，或者两次未经批准，擅自离开所居住的市、县的；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（八）违反规定进入特定场所、与特定人员会见或者通信、从事特定活动，影响审判活动正常进行，或者两次违反有关规定的；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（九）依法应当决定逮捕的其他情形。</w:t>
      </w:r>
      <w:r>
        <w:rPr>
          <w:rFonts w:hint="eastAsia" w:ascii="仿宋" w:hAnsi="仿宋" w:eastAsia="仿宋" w:cs="仿宋"/>
          <w:sz w:val="32"/>
          <w:szCs w:val="32"/>
          <w:lang w:val="en-US" w:eastAsia="zh-CN"/>
        </w:rPr>
        <w:br w:type="textWrapping"/>
      </w:r>
      <w:bookmarkStart w:id="129" w:name="130"/>
      <w:r>
        <w:rPr>
          <w:rFonts w:hint="eastAsia" w:ascii="仿宋" w:hAnsi="仿宋" w:eastAsia="仿宋" w:cs="仿宋"/>
          <w:sz w:val="32"/>
          <w:szCs w:val="32"/>
          <w:lang w:val="en-US" w:eastAsia="zh-CN"/>
        </w:rPr>
        <w:t>　　第一百三十条</w:t>
      </w:r>
      <w:bookmarkEnd w:id="129"/>
      <w:r>
        <w:rPr>
          <w:rFonts w:hint="eastAsia" w:ascii="仿宋" w:hAnsi="仿宋" w:eastAsia="仿宋" w:cs="仿宋"/>
          <w:sz w:val="32"/>
          <w:szCs w:val="32"/>
          <w:lang w:val="en-US" w:eastAsia="zh-CN"/>
        </w:rPr>
        <w:t>　被监视居住的被告人具有下列情形之一的，人民法院应当决定逮捕：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（一）具有前条第一项至第五项规定情形之一的；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（二）未经批准，擅自离开执行监视居住的处所，影响审判活动正常进行，或者两次未经批准，擅自离开执行监视居住的处所的；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（三）未经批准，擅自会见他人或者通信，影响审判活动正常进行，或者两次未经批准，擅自会见他人或者通信的；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（四）对因患有严重疾病、生活不能自理，或者因怀孕、正在哺乳自己婴儿而未予逮捕的被告人，疾病痊愈或者哺乳期已满的；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（五）依法应当决定逮捕的其他情形。</w:t>
      </w:r>
      <w:r>
        <w:rPr>
          <w:rFonts w:hint="eastAsia" w:ascii="仿宋" w:hAnsi="仿宋" w:eastAsia="仿宋" w:cs="仿宋"/>
          <w:sz w:val="32"/>
          <w:szCs w:val="32"/>
          <w:lang w:val="en-US" w:eastAsia="zh-CN"/>
        </w:rPr>
        <w:br w:type="textWrapping"/>
      </w:r>
      <w:bookmarkStart w:id="130" w:name="131"/>
      <w:r>
        <w:rPr>
          <w:rFonts w:hint="eastAsia" w:ascii="仿宋" w:hAnsi="仿宋" w:eastAsia="仿宋" w:cs="仿宋"/>
          <w:sz w:val="32"/>
          <w:szCs w:val="32"/>
          <w:lang w:val="en-US" w:eastAsia="zh-CN"/>
        </w:rPr>
        <w:t>　　第一百三十一条</w:t>
      </w:r>
      <w:bookmarkEnd w:id="130"/>
      <w:r>
        <w:rPr>
          <w:rFonts w:hint="eastAsia" w:ascii="仿宋" w:hAnsi="仿宋" w:eastAsia="仿宋" w:cs="仿宋"/>
          <w:sz w:val="32"/>
          <w:szCs w:val="32"/>
          <w:lang w:val="en-US" w:eastAsia="zh-CN"/>
        </w:rPr>
        <w:t>　人民法院作出逮捕决定后，应当将逮捕决定书等相关材料送交同级公安机关执行，并将逮捕决定书抄送人民检察院。逮捕被告人后，人民法院应当将逮捕的原因和羁押的处所，在二十四小时内通知其家属；确实无法通知的，应当记录在案。</w:t>
      </w:r>
      <w:r>
        <w:rPr>
          <w:rFonts w:hint="eastAsia" w:ascii="仿宋" w:hAnsi="仿宋" w:eastAsia="仿宋" w:cs="仿宋"/>
          <w:sz w:val="32"/>
          <w:szCs w:val="32"/>
          <w:lang w:val="en-US" w:eastAsia="zh-CN"/>
        </w:rPr>
        <w:br w:type="textWrapping"/>
      </w:r>
      <w:bookmarkStart w:id="131" w:name="132"/>
      <w:r>
        <w:rPr>
          <w:rFonts w:hint="eastAsia" w:ascii="仿宋" w:hAnsi="仿宋" w:eastAsia="仿宋" w:cs="仿宋"/>
          <w:sz w:val="32"/>
          <w:szCs w:val="32"/>
          <w:lang w:val="en-US" w:eastAsia="zh-CN"/>
        </w:rPr>
        <w:t>　　第一百三十二条</w:t>
      </w:r>
      <w:bookmarkEnd w:id="131"/>
      <w:r>
        <w:rPr>
          <w:rFonts w:hint="eastAsia" w:ascii="仿宋" w:hAnsi="仿宋" w:eastAsia="仿宋" w:cs="仿宋"/>
          <w:sz w:val="32"/>
          <w:szCs w:val="32"/>
          <w:lang w:val="en-US" w:eastAsia="zh-CN"/>
        </w:rPr>
        <w:t>　人民法院对决定逮捕的被告人，应当在逮捕后二十四小时内讯问。发现不应当逮捕的，应当变更强制措施或者立即释放。</w:t>
      </w:r>
      <w:r>
        <w:rPr>
          <w:rFonts w:hint="eastAsia" w:ascii="仿宋" w:hAnsi="仿宋" w:eastAsia="仿宋" w:cs="仿宋"/>
          <w:sz w:val="32"/>
          <w:szCs w:val="32"/>
          <w:lang w:val="en-US" w:eastAsia="zh-CN"/>
        </w:rPr>
        <w:br w:type="textWrapping"/>
      </w:r>
      <w:bookmarkStart w:id="132" w:name="133"/>
      <w:r>
        <w:rPr>
          <w:rFonts w:hint="eastAsia" w:ascii="仿宋" w:hAnsi="仿宋" w:eastAsia="仿宋" w:cs="仿宋"/>
          <w:sz w:val="32"/>
          <w:szCs w:val="32"/>
          <w:lang w:val="en-US" w:eastAsia="zh-CN"/>
        </w:rPr>
        <w:t>　　第一百三十三条</w:t>
      </w:r>
      <w:bookmarkEnd w:id="132"/>
      <w:r>
        <w:rPr>
          <w:rFonts w:hint="eastAsia" w:ascii="仿宋" w:hAnsi="仿宋" w:eastAsia="仿宋" w:cs="仿宋"/>
          <w:sz w:val="32"/>
          <w:szCs w:val="32"/>
          <w:lang w:val="en-US" w:eastAsia="zh-CN"/>
        </w:rPr>
        <w:t>　被逮捕的被告人具有下列情形之一的，人民法院可以变更强制措施：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（一）患有严重疾病、生活不能自理的；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（二）怀孕或者正在哺乳自己婴儿的；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（三）系生活不能自理的人的唯一扶养人。</w:t>
      </w:r>
      <w:r>
        <w:rPr>
          <w:rFonts w:hint="eastAsia" w:ascii="仿宋" w:hAnsi="仿宋" w:eastAsia="仿宋" w:cs="仿宋"/>
          <w:sz w:val="32"/>
          <w:szCs w:val="32"/>
          <w:lang w:val="en-US" w:eastAsia="zh-CN"/>
        </w:rPr>
        <w:br w:type="textWrapping"/>
      </w:r>
      <w:bookmarkStart w:id="133" w:name="134"/>
      <w:r>
        <w:rPr>
          <w:rFonts w:hint="eastAsia" w:ascii="仿宋" w:hAnsi="仿宋" w:eastAsia="仿宋" w:cs="仿宋"/>
          <w:sz w:val="32"/>
          <w:szCs w:val="32"/>
          <w:lang w:val="en-US" w:eastAsia="zh-CN"/>
        </w:rPr>
        <w:t>　　第一百三十四条</w:t>
      </w:r>
      <w:bookmarkEnd w:id="133"/>
      <w:r>
        <w:rPr>
          <w:rFonts w:hint="eastAsia" w:ascii="仿宋" w:hAnsi="仿宋" w:eastAsia="仿宋" w:cs="仿宋"/>
          <w:sz w:val="32"/>
          <w:szCs w:val="32"/>
          <w:lang w:val="en-US" w:eastAsia="zh-CN"/>
        </w:rPr>
        <w:t>　第一审人民法院判决被告人无罪、不负刑事责任或者免除刑事处罚，被告人在押的，应当在宣判后立即释放。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被逮捕的被告人具有下列情形之一的，人民法院应当变更强制措施或者予以释放：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（一）第一审人民法院判处管制、宣告缓刑、单独适用附加刑，判决尚未发生法律效力的；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（二）被告人被羁押的时间已到第一审人民法院对其判处的刑期期限的；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（三）案件不能在法律规定的期限内审结的。</w:t>
      </w:r>
      <w:r>
        <w:rPr>
          <w:rFonts w:hint="eastAsia" w:ascii="仿宋" w:hAnsi="仿宋" w:eastAsia="仿宋" w:cs="仿宋"/>
          <w:sz w:val="32"/>
          <w:szCs w:val="32"/>
          <w:lang w:val="en-US" w:eastAsia="zh-CN"/>
        </w:rPr>
        <w:br w:type="textWrapping"/>
      </w:r>
      <w:bookmarkStart w:id="134" w:name="135"/>
      <w:r>
        <w:rPr>
          <w:rFonts w:hint="eastAsia" w:ascii="仿宋" w:hAnsi="仿宋" w:eastAsia="仿宋" w:cs="仿宋"/>
          <w:sz w:val="32"/>
          <w:szCs w:val="32"/>
          <w:lang w:val="en-US" w:eastAsia="zh-CN"/>
        </w:rPr>
        <w:t>　　第一百三十五条</w:t>
      </w:r>
      <w:bookmarkEnd w:id="134"/>
      <w:r>
        <w:rPr>
          <w:rFonts w:hint="eastAsia" w:ascii="仿宋" w:hAnsi="仿宋" w:eastAsia="仿宋" w:cs="仿宋"/>
          <w:sz w:val="32"/>
          <w:szCs w:val="32"/>
          <w:lang w:val="en-US" w:eastAsia="zh-CN"/>
        </w:rPr>
        <w:t>　人民法院决定变更强制措施或者释放被告人的，应当立即将变更强制措施决定书或者释放通知书送交公安机关执行。</w:t>
      </w:r>
      <w:r>
        <w:rPr>
          <w:rFonts w:hint="eastAsia" w:ascii="仿宋" w:hAnsi="仿宋" w:eastAsia="仿宋" w:cs="仿宋"/>
          <w:sz w:val="32"/>
          <w:szCs w:val="32"/>
          <w:lang w:val="en-US" w:eastAsia="zh-CN"/>
        </w:rPr>
        <w:br w:type="textWrapping"/>
      </w:r>
      <w:bookmarkStart w:id="135" w:name="136"/>
      <w:r>
        <w:rPr>
          <w:rFonts w:hint="eastAsia" w:ascii="仿宋" w:hAnsi="仿宋" w:eastAsia="仿宋" w:cs="仿宋"/>
          <w:sz w:val="32"/>
          <w:szCs w:val="32"/>
          <w:lang w:val="en-US" w:eastAsia="zh-CN"/>
        </w:rPr>
        <w:t>　　第一百三十六条</w:t>
      </w:r>
      <w:bookmarkEnd w:id="135"/>
      <w:r>
        <w:rPr>
          <w:rFonts w:hint="eastAsia" w:ascii="仿宋" w:hAnsi="仿宋" w:eastAsia="仿宋" w:cs="仿宋"/>
          <w:sz w:val="32"/>
          <w:szCs w:val="32"/>
          <w:lang w:val="en-US" w:eastAsia="zh-CN"/>
        </w:rPr>
        <w:t>　对人民法院决定逮捕的被告人，人民检察院建议释放或者变更强制措施的，人民法院应当在收到建议后十日内将处理情况通知人民检察院。</w:t>
      </w:r>
      <w:r>
        <w:rPr>
          <w:rFonts w:hint="eastAsia" w:ascii="仿宋" w:hAnsi="仿宋" w:eastAsia="仿宋" w:cs="仿宋"/>
          <w:sz w:val="32"/>
          <w:szCs w:val="32"/>
          <w:lang w:val="en-US" w:eastAsia="zh-CN"/>
        </w:rPr>
        <w:br w:type="textWrapping"/>
      </w:r>
      <w:bookmarkStart w:id="136" w:name="137"/>
      <w:r>
        <w:rPr>
          <w:rFonts w:hint="eastAsia" w:ascii="仿宋" w:hAnsi="仿宋" w:eastAsia="仿宋" w:cs="仿宋"/>
          <w:sz w:val="32"/>
          <w:szCs w:val="32"/>
          <w:lang w:val="en-US" w:eastAsia="zh-CN"/>
        </w:rPr>
        <w:t>　　第一百三十七条</w:t>
      </w:r>
      <w:bookmarkEnd w:id="136"/>
      <w:r>
        <w:rPr>
          <w:rFonts w:hint="eastAsia" w:ascii="仿宋" w:hAnsi="仿宋" w:eastAsia="仿宋" w:cs="仿宋"/>
          <w:sz w:val="32"/>
          <w:szCs w:val="32"/>
          <w:lang w:val="en-US" w:eastAsia="zh-CN"/>
        </w:rPr>
        <w:t>　被告人及其法定代理人、近亲属或者辩护人申请变更强制措施的，应当说明理由。人民法院收到申请后，应当在三日内作出决定。同意变更强制措施的，应当依照本解释规定处理；不同意的，应当告知申请人，并说明理由。</w:t>
      </w:r>
    </w:p>
    <w:p>
      <w:pPr>
        <w:jc w:val="center"/>
        <w:rPr>
          <w:rFonts w:hint="eastAsia" w:ascii="仿宋" w:hAnsi="仿宋" w:eastAsia="仿宋" w:cs="仿宋"/>
          <w:sz w:val="32"/>
          <w:szCs w:val="32"/>
        </w:rPr>
      </w:pPr>
      <w:r>
        <w:rPr>
          <w:rFonts w:hint="eastAsia" w:ascii="仿宋" w:hAnsi="仿宋" w:eastAsia="仿宋" w:cs="仿宋"/>
          <w:b/>
          <w:bCs/>
          <w:sz w:val="32"/>
          <w:szCs w:val="32"/>
        </w:rPr>
        <w:t>第六章　附带民事诉讼</w:t>
      </w:r>
    </w:p>
    <w:p>
      <w:pPr>
        <w:rPr>
          <w:rFonts w:hint="eastAsia" w:ascii="仿宋" w:hAnsi="仿宋" w:eastAsia="仿宋" w:cs="仿宋"/>
          <w:sz w:val="32"/>
          <w:szCs w:val="32"/>
        </w:rPr>
      </w:pPr>
      <w:bookmarkStart w:id="137" w:name="138"/>
      <w:r>
        <w:rPr>
          <w:rFonts w:hint="eastAsia" w:ascii="仿宋" w:hAnsi="仿宋" w:eastAsia="仿宋" w:cs="仿宋"/>
          <w:sz w:val="32"/>
          <w:szCs w:val="32"/>
          <w:lang w:val="en-US" w:eastAsia="zh-CN"/>
        </w:rPr>
        <w:t>　　第一百三十八条</w:t>
      </w:r>
      <w:bookmarkEnd w:id="137"/>
      <w:r>
        <w:rPr>
          <w:rFonts w:hint="eastAsia" w:ascii="仿宋" w:hAnsi="仿宋" w:eastAsia="仿宋" w:cs="仿宋"/>
          <w:sz w:val="32"/>
          <w:szCs w:val="32"/>
          <w:lang w:val="en-US" w:eastAsia="zh-CN"/>
        </w:rPr>
        <w:t>　被害人因人身权利受到犯罪侵犯或者财物被犯罪分子毁坏而遭受物质损失的，有权在刑事诉讼过程中提起附带民事诉讼；被害人死亡或者丧失行为能力的，其法定代理人、近亲属有权提起附带民事诉讼。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因受到犯罪侵犯，提起附带民事诉讼或者单独提起民事诉讼要求赔偿精神损失的，人民法院不予受理。</w:t>
      </w:r>
      <w:r>
        <w:rPr>
          <w:rFonts w:hint="eastAsia" w:ascii="仿宋" w:hAnsi="仿宋" w:eastAsia="仿宋" w:cs="仿宋"/>
          <w:sz w:val="32"/>
          <w:szCs w:val="32"/>
          <w:lang w:val="en-US" w:eastAsia="zh-CN"/>
        </w:rPr>
        <w:br w:type="textWrapping"/>
      </w:r>
      <w:bookmarkStart w:id="138" w:name="139"/>
      <w:r>
        <w:rPr>
          <w:rFonts w:hint="eastAsia" w:ascii="仿宋" w:hAnsi="仿宋" w:eastAsia="仿宋" w:cs="仿宋"/>
          <w:sz w:val="32"/>
          <w:szCs w:val="32"/>
          <w:lang w:val="en-US" w:eastAsia="zh-CN"/>
        </w:rPr>
        <w:t>　　第一百三十九条</w:t>
      </w:r>
      <w:bookmarkEnd w:id="138"/>
      <w:r>
        <w:rPr>
          <w:rFonts w:hint="eastAsia" w:ascii="仿宋" w:hAnsi="仿宋" w:eastAsia="仿宋" w:cs="仿宋"/>
          <w:sz w:val="32"/>
          <w:szCs w:val="32"/>
          <w:lang w:val="en-US" w:eastAsia="zh-CN"/>
        </w:rPr>
        <w:t>　被告人非法占有、处置被害人财产的，应当依法予以追缴或者责令退赔。被害人提起附带民事诉讼的，人民法院不予受理。追缴、退赔的情况，可以作为量刑情节考虑。</w:t>
      </w:r>
      <w:r>
        <w:rPr>
          <w:rFonts w:hint="eastAsia" w:ascii="仿宋" w:hAnsi="仿宋" w:eastAsia="仿宋" w:cs="仿宋"/>
          <w:sz w:val="32"/>
          <w:szCs w:val="32"/>
          <w:lang w:val="en-US" w:eastAsia="zh-CN"/>
        </w:rPr>
        <w:br w:type="textWrapping"/>
      </w:r>
      <w:bookmarkStart w:id="139" w:name="140"/>
      <w:r>
        <w:rPr>
          <w:rFonts w:hint="eastAsia" w:ascii="仿宋" w:hAnsi="仿宋" w:eastAsia="仿宋" w:cs="仿宋"/>
          <w:sz w:val="32"/>
          <w:szCs w:val="32"/>
          <w:lang w:val="en-US" w:eastAsia="zh-CN"/>
        </w:rPr>
        <w:t>　　第一百四十条</w:t>
      </w:r>
      <w:bookmarkEnd w:id="139"/>
      <w:r>
        <w:rPr>
          <w:rFonts w:hint="eastAsia" w:ascii="仿宋" w:hAnsi="仿宋" w:eastAsia="仿宋" w:cs="仿宋"/>
          <w:sz w:val="32"/>
          <w:szCs w:val="32"/>
          <w:lang w:val="en-US" w:eastAsia="zh-CN"/>
        </w:rPr>
        <w:t>　国家机关工作人员在行使职权时，侵犯他人人身、财产权利构成犯罪，被害人或者其法定代理人、近亲属提起附带民事诉讼的，人民法院不予受理，但应当告知其可以依法申请国家赔偿。</w:t>
      </w:r>
      <w:r>
        <w:rPr>
          <w:rFonts w:hint="eastAsia" w:ascii="仿宋" w:hAnsi="仿宋" w:eastAsia="仿宋" w:cs="仿宋"/>
          <w:sz w:val="32"/>
          <w:szCs w:val="32"/>
          <w:lang w:val="en-US" w:eastAsia="zh-CN"/>
        </w:rPr>
        <w:br w:type="textWrapping"/>
      </w:r>
      <w:bookmarkStart w:id="140" w:name="141"/>
      <w:r>
        <w:rPr>
          <w:rFonts w:hint="eastAsia" w:ascii="仿宋" w:hAnsi="仿宋" w:eastAsia="仿宋" w:cs="仿宋"/>
          <w:sz w:val="32"/>
          <w:szCs w:val="32"/>
          <w:lang w:val="en-US" w:eastAsia="zh-CN"/>
        </w:rPr>
        <w:t>　　第一百四十一条</w:t>
      </w:r>
      <w:bookmarkEnd w:id="140"/>
      <w:r>
        <w:rPr>
          <w:rFonts w:hint="eastAsia" w:ascii="仿宋" w:hAnsi="仿宋" w:eastAsia="仿宋" w:cs="仿宋"/>
          <w:sz w:val="32"/>
          <w:szCs w:val="32"/>
          <w:lang w:val="en-US" w:eastAsia="zh-CN"/>
        </w:rPr>
        <w:t>　人民法院受理刑事案件后，对符合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"http://www.xinxiang.jcy.gov.cn/jwgk/flfg/201705/javascript:SLC(13912,99)"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九十九条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和本解释第一百三十八条第一款规定的，可以告知被害人或者其法定代理人、近亲属有权提起附带民事诉讼。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有权提起附带民事诉讼的人放弃诉讼权利的，应当准许，并记录在案。</w:t>
      </w:r>
      <w:r>
        <w:rPr>
          <w:rFonts w:hint="eastAsia" w:ascii="仿宋" w:hAnsi="仿宋" w:eastAsia="仿宋" w:cs="仿宋"/>
          <w:sz w:val="32"/>
          <w:szCs w:val="32"/>
          <w:lang w:val="en-US" w:eastAsia="zh-CN"/>
        </w:rPr>
        <w:br w:type="textWrapping"/>
      </w:r>
      <w:bookmarkStart w:id="141" w:name="142"/>
      <w:r>
        <w:rPr>
          <w:rFonts w:hint="eastAsia" w:ascii="仿宋" w:hAnsi="仿宋" w:eastAsia="仿宋" w:cs="仿宋"/>
          <w:sz w:val="32"/>
          <w:szCs w:val="32"/>
          <w:lang w:val="en-US" w:eastAsia="zh-CN"/>
        </w:rPr>
        <w:t>　　第一百四十二条</w:t>
      </w:r>
      <w:bookmarkEnd w:id="141"/>
      <w:r>
        <w:rPr>
          <w:rFonts w:hint="eastAsia" w:ascii="仿宋" w:hAnsi="仿宋" w:eastAsia="仿宋" w:cs="仿宋"/>
          <w:sz w:val="32"/>
          <w:szCs w:val="32"/>
          <w:lang w:val="en-US" w:eastAsia="zh-CN"/>
        </w:rPr>
        <w:t>　国家财产、集体财产遭受损失，受损失的单位未提起附带民事诉讼，人民检察院在提起公诉时提起附带民事诉讼的，人民法院应当受理。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人民检察院提起附带民事诉讼的，应当列为附带民事诉讼原告人。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被告人非法占有、处置国家财产、集体财产的，依照本解释第一百三十九条的规定处理。</w:t>
      </w:r>
      <w:r>
        <w:rPr>
          <w:rFonts w:hint="eastAsia" w:ascii="仿宋" w:hAnsi="仿宋" w:eastAsia="仿宋" w:cs="仿宋"/>
          <w:sz w:val="32"/>
          <w:szCs w:val="32"/>
          <w:lang w:val="en-US" w:eastAsia="zh-CN"/>
        </w:rPr>
        <w:br w:type="textWrapping"/>
      </w:r>
      <w:bookmarkStart w:id="142" w:name="143"/>
      <w:r>
        <w:rPr>
          <w:rFonts w:hint="eastAsia" w:ascii="仿宋" w:hAnsi="仿宋" w:eastAsia="仿宋" w:cs="仿宋"/>
          <w:sz w:val="32"/>
          <w:szCs w:val="32"/>
          <w:lang w:val="en-US" w:eastAsia="zh-CN"/>
        </w:rPr>
        <w:t>　　第一百四十三条</w:t>
      </w:r>
      <w:bookmarkEnd w:id="142"/>
      <w:r>
        <w:rPr>
          <w:rFonts w:hint="eastAsia" w:ascii="仿宋" w:hAnsi="仿宋" w:eastAsia="仿宋" w:cs="仿宋"/>
          <w:sz w:val="32"/>
          <w:szCs w:val="32"/>
          <w:lang w:val="en-US" w:eastAsia="zh-CN"/>
        </w:rPr>
        <w:t>　附带民事诉讼中依法负有赔偿责任的人包括：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（一）刑事被告人以及未被追究刑事责任的其他共同侵害人；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（二）刑事被告人的监护人；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（三）死刑罪犯的遗产继承人；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（四）共同犯罪案件中，案件审结前死亡的被告人的遗产继承人；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（五）对被害人的物质损失依法应当承担赔偿责任的其他单位和个人。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附带民事诉讼被告人的亲友自愿代为赔偿的，应当准许。</w:t>
      </w:r>
      <w:r>
        <w:rPr>
          <w:rFonts w:hint="eastAsia" w:ascii="仿宋" w:hAnsi="仿宋" w:eastAsia="仿宋" w:cs="仿宋"/>
          <w:sz w:val="32"/>
          <w:szCs w:val="32"/>
          <w:lang w:val="en-US" w:eastAsia="zh-CN"/>
        </w:rPr>
        <w:br w:type="textWrapping"/>
      </w:r>
      <w:bookmarkStart w:id="143" w:name="144"/>
      <w:r>
        <w:rPr>
          <w:rFonts w:hint="eastAsia" w:ascii="仿宋" w:hAnsi="仿宋" w:eastAsia="仿宋" w:cs="仿宋"/>
          <w:sz w:val="32"/>
          <w:szCs w:val="32"/>
          <w:lang w:val="en-US" w:eastAsia="zh-CN"/>
        </w:rPr>
        <w:t>　　第一百四十四条</w:t>
      </w:r>
      <w:bookmarkEnd w:id="143"/>
      <w:r>
        <w:rPr>
          <w:rFonts w:hint="eastAsia" w:ascii="仿宋" w:hAnsi="仿宋" w:eastAsia="仿宋" w:cs="仿宋"/>
          <w:sz w:val="32"/>
          <w:szCs w:val="32"/>
          <w:lang w:val="en-US" w:eastAsia="zh-CN"/>
        </w:rPr>
        <w:t>　被害人或者其法定代理人、近亲属仅对部分共同侵害人提起附带民事诉讼的，人民法院应当告知其可以对其他共同侵害人，包括没有被追究刑事责任的共同侵害人，一并提起附带民事诉讼，但共同犯罪案件中同案犯在逃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被害人或者其法定代理人、近亲属放弃对其他共同侵害人的诉讼权利的，人民法院应当告知其相应法律后果，并在裁判文书中说明其放弃诉讼请求的情况。</w:t>
      </w:r>
      <w:r>
        <w:rPr>
          <w:rFonts w:hint="eastAsia" w:ascii="仿宋" w:hAnsi="仿宋" w:eastAsia="仿宋" w:cs="仿宋"/>
          <w:sz w:val="32"/>
          <w:szCs w:val="32"/>
          <w:lang w:val="en-US" w:eastAsia="zh-CN"/>
        </w:rPr>
        <w:br w:type="textWrapping"/>
      </w:r>
      <w:bookmarkStart w:id="144" w:name="145"/>
      <w:r>
        <w:rPr>
          <w:rFonts w:hint="eastAsia" w:ascii="仿宋" w:hAnsi="仿宋" w:eastAsia="仿宋" w:cs="仿宋"/>
          <w:sz w:val="32"/>
          <w:szCs w:val="32"/>
          <w:lang w:val="en-US" w:eastAsia="zh-CN"/>
        </w:rPr>
        <w:t>　　第一百四十五条</w:t>
      </w:r>
      <w:bookmarkEnd w:id="144"/>
      <w:r>
        <w:rPr>
          <w:rFonts w:hint="eastAsia" w:ascii="仿宋" w:hAnsi="仿宋" w:eastAsia="仿宋" w:cs="仿宋"/>
          <w:sz w:val="32"/>
          <w:szCs w:val="32"/>
          <w:lang w:val="en-US" w:eastAsia="zh-CN"/>
        </w:rPr>
        <w:t>　附带民事诉讼的起诉条件是：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（一）起诉人符合法定条件；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（二）有明确的被告人；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（三）有请求赔偿的具体要求和事实、理由；</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（四）属于人民法院受理附带民事诉讼的范围。</w:t>
      </w:r>
      <w:r>
        <w:rPr>
          <w:rFonts w:hint="eastAsia" w:ascii="仿宋" w:hAnsi="仿宋" w:eastAsia="仿宋" w:cs="仿宋"/>
          <w:sz w:val="32"/>
          <w:szCs w:val="32"/>
          <w:lang w:val="en-US" w:eastAsia="zh-CN"/>
        </w:rPr>
        <w:br w:type="textWrapping"/>
      </w:r>
      <w:bookmarkStart w:id="145" w:name="146"/>
      <w:r>
        <w:rPr>
          <w:rFonts w:hint="eastAsia" w:ascii="仿宋" w:hAnsi="仿宋" w:eastAsia="仿宋" w:cs="仿宋"/>
          <w:sz w:val="32"/>
          <w:szCs w:val="32"/>
          <w:lang w:val="en-US" w:eastAsia="zh-CN"/>
        </w:rPr>
        <w:t>　　第一百四十六条</w:t>
      </w:r>
      <w:bookmarkEnd w:id="145"/>
      <w:r>
        <w:rPr>
          <w:rFonts w:hint="eastAsia" w:ascii="仿宋" w:hAnsi="仿宋" w:eastAsia="仿宋" w:cs="仿宋"/>
          <w:sz w:val="32"/>
          <w:szCs w:val="32"/>
          <w:lang w:val="en-US" w:eastAsia="zh-CN"/>
        </w:rPr>
        <w:t>　共同犯罪案件，同案犯在逃的，不应列为附带民事诉讼被告人。逃跑的同案犯到案后，被害人或者其法定代理人、近亲属可以对其提起附带民事诉讼，但已经从其他共同犯罪人处获得足额赔偿的除外。</w:t>
      </w:r>
      <w:r>
        <w:rPr>
          <w:rFonts w:hint="eastAsia" w:ascii="仿宋" w:hAnsi="仿宋" w:eastAsia="仿宋" w:cs="仿宋"/>
          <w:sz w:val="32"/>
          <w:szCs w:val="32"/>
          <w:lang w:val="en-US" w:eastAsia="zh-CN"/>
        </w:rPr>
        <w:br w:type="textWrapping"/>
      </w:r>
      <w:bookmarkStart w:id="146" w:name="147"/>
      <w:r>
        <w:rPr>
          <w:rFonts w:hint="eastAsia" w:ascii="仿宋" w:hAnsi="仿宋" w:eastAsia="仿宋" w:cs="仿宋"/>
          <w:sz w:val="32"/>
          <w:szCs w:val="32"/>
          <w:lang w:val="en-US" w:eastAsia="zh-CN"/>
        </w:rPr>
        <w:t>　　第一百四十七条</w:t>
      </w:r>
      <w:bookmarkEnd w:id="146"/>
      <w:r>
        <w:rPr>
          <w:rFonts w:hint="eastAsia" w:ascii="仿宋" w:hAnsi="仿宋" w:eastAsia="仿宋" w:cs="仿宋"/>
          <w:sz w:val="32"/>
          <w:szCs w:val="32"/>
          <w:lang w:val="en-US" w:eastAsia="zh-CN"/>
        </w:rPr>
        <w:t>　附带民事诉讼应当在刑事案件立案后及时提起。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提起附带民事诉讼应当提交附带民事起诉状。</w:t>
      </w:r>
      <w:r>
        <w:rPr>
          <w:rFonts w:hint="eastAsia" w:ascii="仿宋" w:hAnsi="仿宋" w:eastAsia="仿宋" w:cs="仿宋"/>
          <w:sz w:val="32"/>
          <w:szCs w:val="32"/>
          <w:lang w:val="en-US" w:eastAsia="zh-CN"/>
        </w:rPr>
        <w:br w:type="textWrapping"/>
      </w:r>
      <w:bookmarkStart w:id="147" w:name="148"/>
      <w:r>
        <w:rPr>
          <w:rFonts w:hint="eastAsia" w:ascii="仿宋" w:hAnsi="仿宋" w:eastAsia="仿宋" w:cs="仿宋"/>
          <w:sz w:val="32"/>
          <w:szCs w:val="32"/>
          <w:lang w:val="en-US" w:eastAsia="zh-CN"/>
        </w:rPr>
        <w:t>　　第一百四十八条</w:t>
      </w:r>
      <w:bookmarkEnd w:id="147"/>
      <w:r>
        <w:rPr>
          <w:rFonts w:hint="eastAsia" w:ascii="仿宋" w:hAnsi="仿宋" w:eastAsia="仿宋" w:cs="仿宋"/>
          <w:sz w:val="32"/>
          <w:szCs w:val="32"/>
          <w:lang w:val="en-US" w:eastAsia="zh-CN"/>
        </w:rPr>
        <w:t>　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r>
        <w:rPr>
          <w:rFonts w:hint="eastAsia" w:ascii="仿宋" w:hAnsi="仿宋" w:eastAsia="仿宋" w:cs="仿宋"/>
          <w:sz w:val="32"/>
          <w:szCs w:val="32"/>
          <w:lang w:val="en-US" w:eastAsia="zh-CN"/>
        </w:rPr>
        <w:br w:type="textWrapping"/>
      </w:r>
      <w:bookmarkStart w:id="148" w:name="149"/>
      <w:r>
        <w:rPr>
          <w:rFonts w:hint="eastAsia" w:ascii="仿宋" w:hAnsi="仿宋" w:eastAsia="仿宋" w:cs="仿宋"/>
          <w:sz w:val="32"/>
          <w:szCs w:val="32"/>
          <w:lang w:val="en-US" w:eastAsia="zh-CN"/>
        </w:rPr>
        <w:t>　　第一百四十九条</w:t>
      </w:r>
      <w:bookmarkEnd w:id="148"/>
      <w:r>
        <w:rPr>
          <w:rFonts w:hint="eastAsia" w:ascii="仿宋" w:hAnsi="仿宋" w:eastAsia="仿宋" w:cs="仿宋"/>
          <w:sz w:val="32"/>
          <w:szCs w:val="32"/>
          <w:lang w:val="en-US" w:eastAsia="zh-CN"/>
        </w:rPr>
        <w:t>　被害人或者其法定代理人、近亲属提起附带民事诉讼的，人民法院应当在七日内决定是否立案。符合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"http://www.xinxiang.jcy.gov.cn/jwgk/flfg/201705/javascript:SLC(13912,99)"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九十九条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以及本解释有关规定的，应当受理；不符合的，裁定不予受理。</w:t>
      </w:r>
      <w:r>
        <w:rPr>
          <w:rFonts w:hint="eastAsia" w:ascii="仿宋" w:hAnsi="仿宋" w:eastAsia="仿宋" w:cs="仿宋"/>
          <w:sz w:val="32"/>
          <w:szCs w:val="32"/>
          <w:lang w:val="en-US" w:eastAsia="zh-CN"/>
        </w:rPr>
        <w:br w:type="textWrapping"/>
      </w:r>
      <w:bookmarkStart w:id="149" w:name="150"/>
      <w:r>
        <w:rPr>
          <w:rFonts w:hint="eastAsia" w:ascii="仿宋" w:hAnsi="仿宋" w:eastAsia="仿宋" w:cs="仿宋"/>
          <w:sz w:val="32"/>
          <w:szCs w:val="32"/>
          <w:lang w:val="en-US" w:eastAsia="zh-CN"/>
        </w:rPr>
        <w:t>　　第一百五十条</w:t>
      </w:r>
      <w:bookmarkEnd w:id="149"/>
      <w:r>
        <w:rPr>
          <w:rFonts w:hint="eastAsia" w:ascii="仿宋" w:hAnsi="仿宋" w:eastAsia="仿宋" w:cs="仿宋"/>
          <w:sz w:val="32"/>
          <w:szCs w:val="32"/>
          <w:lang w:val="en-US" w:eastAsia="zh-CN"/>
        </w:rPr>
        <w:t>　人民法院受理附带民事诉讼后，应当在五日内将附带民事起诉状副本送达附带民事诉讼被告人及其法定代理人，或者将口头起诉的内容及时通知附带民事诉讼被告人及其法定代理人，并制作笔录。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人民法院送达附带民事起诉状副本时，应当根据刑事案件的审理期限，确定被告人及其法定代理人提交附带民事答辩状的时间。</w:t>
      </w:r>
      <w:r>
        <w:rPr>
          <w:rFonts w:hint="eastAsia" w:ascii="仿宋" w:hAnsi="仿宋" w:eastAsia="仿宋" w:cs="仿宋"/>
          <w:sz w:val="32"/>
          <w:szCs w:val="32"/>
          <w:lang w:val="en-US" w:eastAsia="zh-CN"/>
        </w:rPr>
        <w:br w:type="textWrapping"/>
      </w:r>
      <w:bookmarkStart w:id="150" w:name="151"/>
      <w:r>
        <w:rPr>
          <w:rFonts w:hint="eastAsia" w:ascii="仿宋" w:hAnsi="仿宋" w:eastAsia="仿宋" w:cs="仿宋"/>
          <w:sz w:val="32"/>
          <w:szCs w:val="32"/>
          <w:lang w:val="en-US" w:eastAsia="zh-CN"/>
        </w:rPr>
        <w:t>　　第一百五十一条</w:t>
      </w:r>
      <w:bookmarkEnd w:id="150"/>
      <w:r>
        <w:rPr>
          <w:rFonts w:hint="eastAsia" w:ascii="仿宋" w:hAnsi="仿宋" w:eastAsia="仿宋" w:cs="仿宋"/>
          <w:sz w:val="32"/>
          <w:szCs w:val="32"/>
          <w:lang w:val="en-US" w:eastAsia="zh-CN"/>
        </w:rPr>
        <w:t>　附带民事诉讼当事人对自己提出的主张，有责任提供证据。</w:t>
      </w:r>
      <w:r>
        <w:rPr>
          <w:rFonts w:hint="eastAsia" w:ascii="仿宋" w:hAnsi="仿宋" w:eastAsia="仿宋" w:cs="仿宋"/>
          <w:sz w:val="32"/>
          <w:szCs w:val="32"/>
          <w:lang w:val="en-US" w:eastAsia="zh-CN"/>
        </w:rPr>
        <w:br w:type="textWrapping"/>
      </w:r>
      <w:bookmarkStart w:id="151" w:name="152"/>
      <w:r>
        <w:rPr>
          <w:rFonts w:hint="eastAsia" w:ascii="仿宋" w:hAnsi="仿宋" w:eastAsia="仿宋" w:cs="仿宋"/>
          <w:sz w:val="32"/>
          <w:szCs w:val="32"/>
          <w:lang w:val="en-US" w:eastAsia="zh-CN"/>
        </w:rPr>
        <w:t>　　第一百五十二条</w:t>
      </w:r>
      <w:bookmarkEnd w:id="151"/>
      <w:r>
        <w:rPr>
          <w:rFonts w:hint="eastAsia" w:ascii="仿宋" w:hAnsi="仿宋" w:eastAsia="仿宋" w:cs="仿宋"/>
          <w:sz w:val="32"/>
          <w:szCs w:val="32"/>
          <w:lang w:val="en-US" w:eastAsia="zh-CN"/>
        </w:rPr>
        <w:t>　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有权提起附带民事诉讼的人因情况紧急，不立即申请保全将会使其合法权益受到难以弥补的损害的，可以在提起附带民事诉讼前，向被保全财产所在地、被申请人居住地或者对案件有管辖权的人民法院申请采取保全措施。申请人在人民法院受理刑事案件后十五日内未提起附带民事诉讼的，人民法院应当解除保全措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人民法院采取保全措施，适用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"http://www.xinxiang.jcy.gov.cn/jwgk/flfg/201705/javascript:SLC(98761,0)"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"http://www.xinxiang.jcy.gov.cn/jwgk/flfg/201705/javascript:SLC(98761,100)"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一百条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至第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"http://www.xinxiang.jcy.gov.cn/jwgk/flfg/201705/javascript:SLC(98761,105)"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一百零五条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的有关规定，但</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"http://www.xinxiang.jcy.gov.cn/jwgk/flfg/201705/javascript:SLC(98761,0)"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"http://www.xinxiang.jcy.gov.cn/jwgk/flfg/201705/javascript:SLC(98761,101)"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一百零一条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第三款的规定除外。</w:t>
      </w:r>
      <w:r>
        <w:rPr>
          <w:rFonts w:hint="eastAsia" w:ascii="仿宋" w:hAnsi="仿宋" w:eastAsia="仿宋" w:cs="仿宋"/>
          <w:sz w:val="32"/>
          <w:szCs w:val="32"/>
          <w:lang w:val="en-US" w:eastAsia="zh-CN"/>
        </w:rPr>
        <w:br w:type="textWrapping"/>
      </w:r>
      <w:bookmarkStart w:id="152" w:name="153"/>
      <w:r>
        <w:rPr>
          <w:rFonts w:hint="eastAsia" w:ascii="仿宋" w:hAnsi="仿宋" w:eastAsia="仿宋" w:cs="仿宋"/>
          <w:sz w:val="32"/>
          <w:szCs w:val="32"/>
          <w:lang w:val="en-US" w:eastAsia="zh-CN"/>
        </w:rPr>
        <w:t>　　第一百五十三条</w:t>
      </w:r>
      <w:bookmarkEnd w:id="152"/>
      <w:r>
        <w:rPr>
          <w:rFonts w:hint="eastAsia" w:ascii="仿宋" w:hAnsi="仿宋" w:eastAsia="仿宋" w:cs="仿宋"/>
          <w:sz w:val="32"/>
          <w:szCs w:val="32"/>
          <w:lang w:val="en-US" w:eastAsia="zh-CN"/>
        </w:rPr>
        <w:t>　人民法院审理附带民事诉讼案件，可以根据自愿、合法的原则进行调解。经调解达成协议的，应当制作调解书。调解书经双方当事人签收后，即具有法律效力。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调解达成协议并即时履行完毕的，可以不制作调解书，但应当制作笔录，经双方当事人、审判人员、书记员签名或者盖章后即发生法律效力。</w:t>
      </w:r>
      <w:r>
        <w:rPr>
          <w:rFonts w:hint="eastAsia" w:ascii="仿宋" w:hAnsi="仿宋" w:eastAsia="仿宋" w:cs="仿宋"/>
          <w:sz w:val="32"/>
          <w:szCs w:val="32"/>
          <w:lang w:val="en-US" w:eastAsia="zh-CN"/>
        </w:rPr>
        <w:br w:type="textWrapping"/>
      </w:r>
      <w:bookmarkStart w:id="153" w:name="154"/>
      <w:r>
        <w:rPr>
          <w:rFonts w:hint="eastAsia" w:ascii="仿宋" w:hAnsi="仿宋" w:eastAsia="仿宋" w:cs="仿宋"/>
          <w:sz w:val="32"/>
          <w:szCs w:val="32"/>
          <w:lang w:val="en-US" w:eastAsia="zh-CN"/>
        </w:rPr>
        <w:t>　　第一百五十四条</w:t>
      </w:r>
      <w:bookmarkEnd w:id="153"/>
      <w:r>
        <w:rPr>
          <w:rFonts w:hint="eastAsia" w:ascii="仿宋" w:hAnsi="仿宋" w:eastAsia="仿宋" w:cs="仿宋"/>
          <w:sz w:val="32"/>
          <w:szCs w:val="32"/>
          <w:lang w:val="en-US" w:eastAsia="zh-CN"/>
        </w:rPr>
        <w:t>　调解未达成协议或者调解书签收前当事人反悔的，附带民事诉讼应当同刑事诉讼一并判决。</w:t>
      </w:r>
      <w:r>
        <w:rPr>
          <w:rFonts w:hint="eastAsia" w:ascii="仿宋" w:hAnsi="仿宋" w:eastAsia="仿宋" w:cs="仿宋"/>
          <w:sz w:val="32"/>
          <w:szCs w:val="32"/>
          <w:lang w:val="en-US" w:eastAsia="zh-CN"/>
        </w:rPr>
        <w:br w:type="textWrapping"/>
      </w:r>
      <w:bookmarkStart w:id="154" w:name="155"/>
      <w:r>
        <w:rPr>
          <w:rFonts w:hint="eastAsia" w:ascii="仿宋" w:hAnsi="仿宋" w:eastAsia="仿宋" w:cs="仿宋"/>
          <w:sz w:val="32"/>
          <w:szCs w:val="32"/>
          <w:lang w:val="en-US" w:eastAsia="zh-CN"/>
        </w:rPr>
        <w:t>　　第一百五十五条</w:t>
      </w:r>
      <w:bookmarkEnd w:id="154"/>
      <w:r>
        <w:rPr>
          <w:rFonts w:hint="eastAsia" w:ascii="仿宋" w:hAnsi="仿宋" w:eastAsia="仿宋" w:cs="仿宋"/>
          <w:sz w:val="32"/>
          <w:szCs w:val="32"/>
          <w:lang w:val="en-US" w:eastAsia="zh-CN"/>
        </w:rPr>
        <w:t>　对附带民事诉讼作出判决，应当根据犯罪行为造成的物质损失，结合案件具体情况，确定被告人应当赔偿的数额。</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犯罪行为造成被害人人身损害的，应当赔偿医疗费、护理费、交通费等为治疗和康复支付的合理费用，以及因误工减少的收入。造成被害人残疾的，还应当赔偿残疾生活辅助具费等费用；造成被害人死亡的，还应当赔偿丧葬费等费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驾驶机动车致人伤亡或者造成公私财产重大损失，构成犯罪的，依照《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"http://www.xinxiang.jcy.gov.cn/jwgk/flfg/201705/javascript:SLC(150009,0)"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中华人民共和国道路交通安全法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"http://www.xinxiang.jcy.gov.cn/jwgk/flfg/201705/javascript:SLC(150009,76)"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七十六条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的规定确定赔偿责任。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附带民事诉讼当事人就民事赔偿问题达成调解、和解协议的，赔偿范围、数额不受第二款、第三款规定的限制。</w:t>
      </w:r>
      <w:r>
        <w:rPr>
          <w:rFonts w:hint="eastAsia" w:ascii="仿宋" w:hAnsi="仿宋" w:eastAsia="仿宋" w:cs="仿宋"/>
          <w:sz w:val="32"/>
          <w:szCs w:val="32"/>
          <w:lang w:val="en-US" w:eastAsia="zh-CN"/>
        </w:rPr>
        <w:br w:type="textWrapping"/>
      </w:r>
      <w:bookmarkStart w:id="155" w:name="156"/>
      <w:r>
        <w:rPr>
          <w:rFonts w:hint="eastAsia" w:ascii="仿宋" w:hAnsi="仿宋" w:eastAsia="仿宋" w:cs="仿宋"/>
          <w:sz w:val="32"/>
          <w:szCs w:val="32"/>
          <w:lang w:val="en-US" w:eastAsia="zh-CN"/>
        </w:rPr>
        <w:t>　　第一百五十六条</w:t>
      </w:r>
      <w:bookmarkEnd w:id="155"/>
      <w:r>
        <w:rPr>
          <w:rFonts w:hint="eastAsia" w:ascii="仿宋" w:hAnsi="仿宋" w:eastAsia="仿宋" w:cs="仿宋"/>
          <w:sz w:val="32"/>
          <w:szCs w:val="32"/>
          <w:lang w:val="en-US" w:eastAsia="zh-CN"/>
        </w:rPr>
        <w:t>　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没有权利义务继受人的，应当判令其向人民检察院交付赔偿款，由人民检察院上缴国库。</w:t>
      </w:r>
      <w:r>
        <w:rPr>
          <w:rFonts w:hint="eastAsia" w:ascii="仿宋" w:hAnsi="仿宋" w:eastAsia="仿宋" w:cs="仿宋"/>
          <w:sz w:val="32"/>
          <w:szCs w:val="32"/>
          <w:lang w:val="en-US" w:eastAsia="zh-CN"/>
        </w:rPr>
        <w:br w:type="textWrapping"/>
      </w:r>
      <w:bookmarkStart w:id="156" w:name="157"/>
      <w:r>
        <w:rPr>
          <w:rFonts w:hint="eastAsia" w:ascii="仿宋" w:hAnsi="仿宋" w:eastAsia="仿宋" w:cs="仿宋"/>
          <w:sz w:val="32"/>
          <w:szCs w:val="32"/>
          <w:lang w:val="en-US" w:eastAsia="zh-CN"/>
        </w:rPr>
        <w:t>　　第一百五十七条</w:t>
      </w:r>
      <w:bookmarkEnd w:id="156"/>
      <w:r>
        <w:rPr>
          <w:rFonts w:hint="eastAsia" w:ascii="仿宋" w:hAnsi="仿宋" w:eastAsia="仿宋" w:cs="仿宋"/>
          <w:sz w:val="32"/>
          <w:szCs w:val="32"/>
          <w:lang w:val="en-US" w:eastAsia="zh-CN"/>
        </w:rPr>
        <w:t>　审理刑事附带民事诉讼案件，人民法院应当结合被告人赔偿被害人物质损失的情况认定其悔罪表现，并在量刑时予以考虑。</w:t>
      </w:r>
      <w:r>
        <w:rPr>
          <w:rFonts w:hint="eastAsia" w:ascii="仿宋" w:hAnsi="仿宋" w:eastAsia="仿宋" w:cs="仿宋"/>
          <w:sz w:val="32"/>
          <w:szCs w:val="32"/>
          <w:lang w:val="en-US" w:eastAsia="zh-CN"/>
        </w:rPr>
        <w:br w:type="textWrapping"/>
      </w:r>
      <w:bookmarkStart w:id="157" w:name="158"/>
      <w:r>
        <w:rPr>
          <w:rFonts w:hint="eastAsia" w:ascii="仿宋" w:hAnsi="仿宋" w:eastAsia="仿宋" w:cs="仿宋"/>
          <w:sz w:val="32"/>
          <w:szCs w:val="32"/>
          <w:lang w:val="en-US" w:eastAsia="zh-CN"/>
        </w:rPr>
        <w:t>　　第一百五十八条</w:t>
      </w:r>
      <w:bookmarkEnd w:id="157"/>
      <w:r>
        <w:rPr>
          <w:rFonts w:hint="eastAsia" w:ascii="仿宋" w:hAnsi="仿宋" w:eastAsia="仿宋" w:cs="仿宋"/>
          <w:sz w:val="32"/>
          <w:szCs w:val="32"/>
          <w:lang w:val="en-US" w:eastAsia="zh-CN"/>
        </w:rPr>
        <w:t>　附带民事诉讼原告人经传唤，无正当理由拒不到庭，或者未经法庭许可中途退庭的，应当按撤诉处理。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刑事被告人以外的附带民事诉讼被告人经传唤，无正当理由拒不到庭，或者未经法庭许可中途退庭的，附带民事部分可以缺席判决。</w:t>
      </w:r>
      <w:r>
        <w:rPr>
          <w:rFonts w:hint="eastAsia" w:ascii="仿宋" w:hAnsi="仿宋" w:eastAsia="仿宋" w:cs="仿宋"/>
          <w:sz w:val="32"/>
          <w:szCs w:val="32"/>
          <w:lang w:val="en-US" w:eastAsia="zh-CN"/>
        </w:rPr>
        <w:br w:type="textWrapping"/>
      </w:r>
      <w:bookmarkStart w:id="158" w:name="159"/>
      <w:r>
        <w:rPr>
          <w:rFonts w:hint="eastAsia" w:ascii="仿宋" w:hAnsi="仿宋" w:eastAsia="仿宋" w:cs="仿宋"/>
          <w:sz w:val="32"/>
          <w:szCs w:val="32"/>
          <w:lang w:val="en-US" w:eastAsia="zh-CN"/>
        </w:rPr>
        <w:t>　　第一百五十九条</w:t>
      </w:r>
      <w:bookmarkEnd w:id="158"/>
      <w:r>
        <w:rPr>
          <w:rFonts w:hint="eastAsia" w:ascii="仿宋" w:hAnsi="仿宋" w:eastAsia="仿宋" w:cs="仿宋"/>
          <w:sz w:val="32"/>
          <w:szCs w:val="32"/>
          <w:lang w:val="en-US" w:eastAsia="zh-CN"/>
        </w:rPr>
        <w:t>　附带民事诉讼应当同刑事案件一并审判，只有为了防止刑事案件审判的过分迟延，才可以在刑事案件审判后，由同一审判组织继续审理附带民事诉讼；同一审判组织的成员确实不能继续参与审判的，可以更换。</w:t>
      </w:r>
      <w:r>
        <w:rPr>
          <w:rFonts w:hint="eastAsia" w:ascii="仿宋" w:hAnsi="仿宋" w:eastAsia="仿宋" w:cs="仿宋"/>
          <w:sz w:val="32"/>
          <w:szCs w:val="32"/>
          <w:lang w:val="en-US" w:eastAsia="zh-CN"/>
        </w:rPr>
        <w:br w:type="textWrapping"/>
      </w:r>
      <w:bookmarkStart w:id="159" w:name="160"/>
      <w:r>
        <w:rPr>
          <w:rFonts w:hint="eastAsia" w:ascii="仿宋" w:hAnsi="仿宋" w:eastAsia="仿宋" w:cs="仿宋"/>
          <w:sz w:val="32"/>
          <w:szCs w:val="32"/>
          <w:lang w:val="en-US" w:eastAsia="zh-CN"/>
        </w:rPr>
        <w:t>　　第一百六十条</w:t>
      </w:r>
      <w:bookmarkEnd w:id="159"/>
      <w:r>
        <w:rPr>
          <w:rFonts w:hint="eastAsia" w:ascii="仿宋" w:hAnsi="仿宋" w:eastAsia="仿宋" w:cs="仿宋"/>
          <w:sz w:val="32"/>
          <w:szCs w:val="32"/>
          <w:lang w:val="en-US" w:eastAsia="zh-CN"/>
        </w:rPr>
        <w:t>　人民法院认定公诉案件被告人的行为不构成犯罪，对已经提起的附带民事诉讼，经调解不能达成协议的，应当一并作出刑事附带民事判决。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人民法院准许人民检察院撤回起诉的公诉案件，对已经提起的附带民事诉讼，可以进行调解；不宜调解或者经调解不能达成协议的，应当裁定驳回起诉，并告知附带民事诉讼原告人可以另行提起民事诉讼。</w:t>
      </w:r>
      <w:r>
        <w:rPr>
          <w:rFonts w:hint="eastAsia" w:ascii="仿宋" w:hAnsi="仿宋" w:eastAsia="仿宋" w:cs="仿宋"/>
          <w:sz w:val="32"/>
          <w:szCs w:val="32"/>
          <w:lang w:val="en-US" w:eastAsia="zh-CN"/>
        </w:rPr>
        <w:br w:type="textWrapping"/>
      </w:r>
      <w:bookmarkStart w:id="160" w:name="161"/>
      <w:r>
        <w:rPr>
          <w:rFonts w:hint="eastAsia" w:ascii="仿宋" w:hAnsi="仿宋" w:eastAsia="仿宋" w:cs="仿宋"/>
          <w:sz w:val="32"/>
          <w:szCs w:val="32"/>
          <w:lang w:val="en-US" w:eastAsia="zh-CN"/>
        </w:rPr>
        <w:t>　　第一百六十一条</w:t>
      </w:r>
      <w:bookmarkEnd w:id="160"/>
      <w:r>
        <w:rPr>
          <w:rFonts w:hint="eastAsia" w:ascii="仿宋" w:hAnsi="仿宋" w:eastAsia="仿宋" w:cs="仿宋"/>
          <w:sz w:val="32"/>
          <w:szCs w:val="32"/>
          <w:lang w:val="en-US" w:eastAsia="zh-CN"/>
        </w:rPr>
        <w:t>　第一审期间未提起附带民事诉讼，在第二审期间提起的，第二审人民法院可以依法进行调解；调解不成的，告知当事人可以在刑事判决、裁定生效后另行提起民事诉讼。</w:t>
      </w:r>
      <w:r>
        <w:rPr>
          <w:rFonts w:hint="eastAsia" w:ascii="仿宋" w:hAnsi="仿宋" w:eastAsia="仿宋" w:cs="仿宋"/>
          <w:sz w:val="32"/>
          <w:szCs w:val="32"/>
          <w:lang w:val="en-US" w:eastAsia="zh-CN"/>
        </w:rPr>
        <w:br w:type="textWrapping"/>
      </w:r>
      <w:bookmarkStart w:id="161" w:name="162"/>
      <w:r>
        <w:rPr>
          <w:rFonts w:hint="eastAsia" w:ascii="仿宋" w:hAnsi="仿宋" w:eastAsia="仿宋" w:cs="仿宋"/>
          <w:sz w:val="32"/>
          <w:szCs w:val="32"/>
          <w:lang w:val="en-US" w:eastAsia="zh-CN"/>
        </w:rPr>
        <w:t>　　第一百六十二条</w:t>
      </w:r>
      <w:bookmarkEnd w:id="161"/>
      <w:r>
        <w:rPr>
          <w:rFonts w:hint="eastAsia" w:ascii="仿宋" w:hAnsi="仿宋" w:eastAsia="仿宋" w:cs="仿宋"/>
          <w:sz w:val="32"/>
          <w:szCs w:val="32"/>
          <w:lang w:val="en-US" w:eastAsia="zh-CN"/>
        </w:rPr>
        <w:t>　人民法院审理附带民事诉讼案件，不收取诉讼费。</w:t>
      </w:r>
      <w:r>
        <w:rPr>
          <w:rFonts w:hint="eastAsia" w:ascii="仿宋" w:hAnsi="仿宋" w:eastAsia="仿宋" w:cs="仿宋"/>
          <w:sz w:val="32"/>
          <w:szCs w:val="32"/>
          <w:lang w:val="en-US" w:eastAsia="zh-CN"/>
        </w:rPr>
        <w:br w:type="textWrapping"/>
      </w:r>
      <w:bookmarkStart w:id="162" w:name="163"/>
      <w:r>
        <w:rPr>
          <w:rFonts w:hint="eastAsia" w:ascii="仿宋" w:hAnsi="仿宋" w:eastAsia="仿宋" w:cs="仿宋"/>
          <w:sz w:val="32"/>
          <w:szCs w:val="32"/>
          <w:lang w:val="en-US" w:eastAsia="zh-CN"/>
        </w:rPr>
        <w:t>　　第一百六十三条</w:t>
      </w:r>
      <w:bookmarkEnd w:id="162"/>
      <w:r>
        <w:rPr>
          <w:rFonts w:hint="eastAsia" w:ascii="仿宋" w:hAnsi="仿宋" w:eastAsia="仿宋" w:cs="仿宋"/>
          <w:sz w:val="32"/>
          <w:szCs w:val="32"/>
          <w:lang w:val="en-US" w:eastAsia="zh-CN"/>
        </w:rPr>
        <w:t>　人民法院审理附带民事诉讼案件，除</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以及刑事司法解释已有规定的以外，适用民事法律的有关规定。</w:t>
      </w:r>
      <w:r>
        <w:rPr>
          <w:rFonts w:hint="eastAsia" w:ascii="仿宋" w:hAnsi="仿宋" w:eastAsia="仿宋" w:cs="仿宋"/>
          <w:sz w:val="32"/>
          <w:szCs w:val="32"/>
          <w:lang w:val="en-US" w:eastAsia="zh-CN"/>
        </w:rPr>
        <w:br w:type="textWrapping"/>
      </w:r>
      <w:bookmarkStart w:id="163" w:name="164"/>
      <w:r>
        <w:rPr>
          <w:rFonts w:hint="eastAsia" w:ascii="仿宋" w:hAnsi="仿宋" w:eastAsia="仿宋" w:cs="仿宋"/>
          <w:sz w:val="32"/>
          <w:szCs w:val="32"/>
          <w:lang w:val="en-US" w:eastAsia="zh-CN"/>
        </w:rPr>
        <w:t>　　第一百六十四条</w:t>
      </w:r>
      <w:bookmarkEnd w:id="163"/>
      <w:r>
        <w:rPr>
          <w:rFonts w:hint="eastAsia" w:ascii="仿宋" w:hAnsi="仿宋" w:eastAsia="仿宋" w:cs="仿宋"/>
          <w:sz w:val="32"/>
          <w:szCs w:val="32"/>
          <w:lang w:val="en-US" w:eastAsia="zh-CN"/>
        </w:rPr>
        <w:t>　被害人或者其法定代理人、近亲属在刑事诉讼过程中未提起附带民事诉讼，另行提起民事诉讼的，人民法院可以进行调解，或者根据物质损失情况作出判决。</w:t>
      </w:r>
    </w:p>
    <w:p>
      <w:pPr>
        <w:jc w:val="center"/>
        <w:rPr>
          <w:rFonts w:hint="eastAsia" w:ascii="仿宋" w:hAnsi="仿宋" w:eastAsia="仿宋" w:cs="仿宋"/>
          <w:sz w:val="32"/>
          <w:szCs w:val="32"/>
        </w:rPr>
      </w:pPr>
      <w:r>
        <w:rPr>
          <w:rFonts w:hint="eastAsia" w:ascii="仿宋" w:hAnsi="仿宋" w:eastAsia="仿宋" w:cs="仿宋"/>
          <w:b/>
          <w:bCs/>
          <w:sz w:val="32"/>
          <w:szCs w:val="32"/>
        </w:rPr>
        <w:t>第七章　期间、送达、审理期限</w:t>
      </w:r>
    </w:p>
    <w:p>
      <w:pPr>
        <w:rPr>
          <w:rFonts w:hint="eastAsia" w:ascii="仿宋" w:hAnsi="仿宋" w:eastAsia="仿宋" w:cs="仿宋"/>
          <w:sz w:val="32"/>
          <w:szCs w:val="32"/>
        </w:rPr>
      </w:pPr>
      <w:bookmarkStart w:id="164" w:name="165"/>
      <w:r>
        <w:rPr>
          <w:rFonts w:hint="eastAsia" w:ascii="仿宋" w:hAnsi="仿宋" w:eastAsia="仿宋" w:cs="仿宋"/>
          <w:sz w:val="32"/>
          <w:szCs w:val="32"/>
          <w:lang w:val="en-US" w:eastAsia="zh-CN"/>
        </w:rPr>
        <w:t>　　第一百六十五条</w:t>
      </w:r>
      <w:bookmarkEnd w:id="164"/>
      <w:r>
        <w:rPr>
          <w:rFonts w:hint="eastAsia" w:ascii="仿宋" w:hAnsi="仿宋" w:eastAsia="仿宋" w:cs="仿宋"/>
          <w:sz w:val="32"/>
          <w:szCs w:val="32"/>
          <w:lang w:val="en-US" w:eastAsia="zh-CN"/>
        </w:rPr>
        <w:t>　以月计算的期限，自本月某日至下月同日为一个月。期限起算日为本月最后一日的，至下月最后一日为一个月。下月同日不存在的，自本月某日至下月最后一日为一个月。半个月一律按十五日计算。</w:t>
      </w:r>
      <w:r>
        <w:rPr>
          <w:rFonts w:hint="eastAsia" w:ascii="仿宋" w:hAnsi="仿宋" w:eastAsia="仿宋" w:cs="仿宋"/>
          <w:sz w:val="32"/>
          <w:szCs w:val="32"/>
          <w:lang w:val="en-US" w:eastAsia="zh-CN"/>
        </w:rPr>
        <w:br w:type="textWrapping"/>
      </w:r>
      <w:bookmarkStart w:id="165" w:name="166"/>
      <w:r>
        <w:rPr>
          <w:rFonts w:hint="eastAsia" w:ascii="仿宋" w:hAnsi="仿宋" w:eastAsia="仿宋" w:cs="仿宋"/>
          <w:sz w:val="32"/>
          <w:szCs w:val="32"/>
          <w:lang w:val="en-US" w:eastAsia="zh-CN"/>
        </w:rPr>
        <w:t>　　第一百六十六条</w:t>
      </w:r>
      <w:bookmarkEnd w:id="165"/>
      <w:r>
        <w:rPr>
          <w:rFonts w:hint="eastAsia" w:ascii="仿宋" w:hAnsi="仿宋" w:eastAsia="仿宋" w:cs="仿宋"/>
          <w:sz w:val="32"/>
          <w:szCs w:val="32"/>
          <w:lang w:val="en-US" w:eastAsia="zh-CN"/>
        </w:rPr>
        <w:t>　当事人由于不能抗拒的原因或者有其他正当理由而耽误期限，依法申请继续进行应当在期满前完成的诉讼活动的，人民法院查证属实后，应当裁定准许。</w:t>
      </w:r>
      <w:r>
        <w:rPr>
          <w:rFonts w:hint="eastAsia" w:ascii="仿宋" w:hAnsi="仿宋" w:eastAsia="仿宋" w:cs="仿宋"/>
          <w:sz w:val="32"/>
          <w:szCs w:val="32"/>
          <w:lang w:val="en-US" w:eastAsia="zh-CN"/>
        </w:rPr>
        <w:br w:type="textWrapping"/>
      </w:r>
      <w:bookmarkStart w:id="166" w:name="167"/>
      <w:r>
        <w:rPr>
          <w:rFonts w:hint="eastAsia" w:ascii="仿宋" w:hAnsi="仿宋" w:eastAsia="仿宋" w:cs="仿宋"/>
          <w:sz w:val="32"/>
          <w:szCs w:val="32"/>
          <w:lang w:val="en-US" w:eastAsia="zh-CN"/>
        </w:rPr>
        <w:t>　　第一百六十七条</w:t>
      </w:r>
      <w:bookmarkEnd w:id="166"/>
      <w:r>
        <w:rPr>
          <w:rFonts w:hint="eastAsia" w:ascii="仿宋" w:hAnsi="仿宋" w:eastAsia="仿宋" w:cs="仿宋"/>
          <w:sz w:val="32"/>
          <w:szCs w:val="32"/>
          <w:lang w:val="en-US" w:eastAsia="zh-CN"/>
        </w:rPr>
        <w:t>　送达诉讼文书，应当由收件人签收。收件人不在的，可以由其成年家属或者所在单位负责收件的人员代收。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收件人或者代收人在送达回证上签收的日期为送达日期。</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r>
        <w:rPr>
          <w:rFonts w:hint="eastAsia" w:ascii="仿宋" w:hAnsi="仿宋" w:eastAsia="仿宋" w:cs="仿宋"/>
          <w:sz w:val="32"/>
          <w:szCs w:val="32"/>
          <w:lang w:val="en-US" w:eastAsia="zh-CN"/>
        </w:rPr>
        <w:br w:type="textWrapping"/>
      </w:r>
      <w:bookmarkStart w:id="167" w:name="168"/>
      <w:r>
        <w:rPr>
          <w:rFonts w:hint="eastAsia" w:ascii="仿宋" w:hAnsi="仿宋" w:eastAsia="仿宋" w:cs="仿宋"/>
          <w:sz w:val="32"/>
          <w:szCs w:val="32"/>
          <w:lang w:val="en-US" w:eastAsia="zh-CN"/>
        </w:rPr>
        <w:t>　　第一百六十八条</w:t>
      </w:r>
      <w:bookmarkEnd w:id="167"/>
      <w:r>
        <w:rPr>
          <w:rFonts w:hint="eastAsia" w:ascii="仿宋" w:hAnsi="仿宋" w:eastAsia="仿宋" w:cs="仿宋"/>
          <w:sz w:val="32"/>
          <w:szCs w:val="32"/>
          <w:lang w:val="en-US" w:eastAsia="zh-CN"/>
        </w:rPr>
        <w:t>　直接送达诉讼文书有困难的，可以委托收件人所在地的人民法院代为送达，或者邮寄送达。</w:t>
      </w:r>
      <w:r>
        <w:rPr>
          <w:rFonts w:hint="eastAsia" w:ascii="仿宋" w:hAnsi="仿宋" w:eastAsia="仿宋" w:cs="仿宋"/>
          <w:sz w:val="32"/>
          <w:szCs w:val="32"/>
          <w:lang w:val="en-US" w:eastAsia="zh-CN"/>
        </w:rPr>
        <w:br w:type="textWrapping"/>
      </w:r>
      <w:bookmarkStart w:id="168" w:name="169"/>
      <w:r>
        <w:rPr>
          <w:rFonts w:hint="eastAsia" w:ascii="仿宋" w:hAnsi="仿宋" w:eastAsia="仿宋" w:cs="仿宋"/>
          <w:sz w:val="32"/>
          <w:szCs w:val="32"/>
          <w:lang w:val="en-US" w:eastAsia="zh-CN"/>
        </w:rPr>
        <w:t>　　第一百六十九条</w:t>
      </w:r>
      <w:bookmarkEnd w:id="168"/>
      <w:r>
        <w:rPr>
          <w:rFonts w:hint="eastAsia" w:ascii="仿宋" w:hAnsi="仿宋" w:eastAsia="仿宋" w:cs="仿宋"/>
          <w:sz w:val="32"/>
          <w:szCs w:val="32"/>
          <w:lang w:val="en-US" w:eastAsia="zh-CN"/>
        </w:rPr>
        <w:t>　委托送达的，应当将委托函、委托送达的诉讼文书及送达回证寄送受托法院。受托法院收到后，应当登记，在十日内送达收件人，并将送达回证寄送委托法院；无法送达的，应当告知委托法院，并将诉讼文书及送达回证退回。</w:t>
      </w:r>
      <w:r>
        <w:rPr>
          <w:rFonts w:hint="eastAsia" w:ascii="仿宋" w:hAnsi="仿宋" w:eastAsia="仿宋" w:cs="仿宋"/>
          <w:sz w:val="32"/>
          <w:szCs w:val="32"/>
          <w:lang w:val="en-US" w:eastAsia="zh-CN"/>
        </w:rPr>
        <w:br w:type="textWrapping"/>
      </w:r>
      <w:bookmarkStart w:id="169" w:name="170"/>
      <w:r>
        <w:rPr>
          <w:rFonts w:hint="eastAsia" w:ascii="仿宋" w:hAnsi="仿宋" w:eastAsia="仿宋" w:cs="仿宋"/>
          <w:sz w:val="32"/>
          <w:szCs w:val="32"/>
          <w:lang w:val="en-US" w:eastAsia="zh-CN"/>
        </w:rPr>
        <w:t>　　第一百七十条</w:t>
      </w:r>
      <w:bookmarkEnd w:id="169"/>
      <w:r>
        <w:rPr>
          <w:rFonts w:hint="eastAsia" w:ascii="仿宋" w:hAnsi="仿宋" w:eastAsia="仿宋" w:cs="仿宋"/>
          <w:sz w:val="32"/>
          <w:szCs w:val="32"/>
          <w:lang w:val="en-US" w:eastAsia="zh-CN"/>
        </w:rPr>
        <w:t>　邮寄送达的，应当将诉讼文书、送达回证挂号邮寄给收件人。挂号回执上注明的日期为送达日期。</w:t>
      </w:r>
      <w:r>
        <w:rPr>
          <w:rFonts w:hint="eastAsia" w:ascii="仿宋" w:hAnsi="仿宋" w:eastAsia="仿宋" w:cs="仿宋"/>
          <w:sz w:val="32"/>
          <w:szCs w:val="32"/>
          <w:lang w:val="en-US" w:eastAsia="zh-CN"/>
        </w:rPr>
        <w:br w:type="textWrapping"/>
      </w:r>
      <w:bookmarkStart w:id="170" w:name="171"/>
      <w:r>
        <w:rPr>
          <w:rFonts w:hint="eastAsia" w:ascii="仿宋" w:hAnsi="仿宋" w:eastAsia="仿宋" w:cs="仿宋"/>
          <w:sz w:val="32"/>
          <w:szCs w:val="32"/>
          <w:lang w:val="en-US" w:eastAsia="zh-CN"/>
        </w:rPr>
        <w:t>　　第一百七十一条</w:t>
      </w:r>
      <w:bookmarkEnd w:id="170"/>
      <w:r>
        <w:rPr>
          <w:rFonts w:hint="eastAsia" w:ascii="仿宋" w:hAnsi="仿宋" w:eastAsia="仿宋" w:cs="仿宋"/>
          <w:sz w:val="32"/>
          <w:szCs w:val="32"/>
          <w:lang w:val="en-US" w:eastAsia="zh-CN"/>
        </w:rPr>
        <w:t>　诉讼文书的收件人是军人的，可以通过其所在部队团级以上单位的政治部门转交。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收件人正在服刑的，可以通过执行机关转交。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收件人正在被采取强制性教育措施的，可以通过强制性教育机构转交。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由有关部门、单位代为转交诉讼文书的，应当请有关部门、单位收到后立即交收件人签收，并将送达回证及时寄送人民法院。</w:t>
      </w:r>
      <w:r>
        <w:rPr>
          <w:rFonts w:hint="eastAsia" w:ascii="仿宋" w:hAnsi="仿宋" w:eastAsia="仿宋" w:cs="仿宋"/>
          <w:sz w:val="32"/>
          <w:szCs w:val="32"/>
          <w:lang w:val="en-US" w:eastAsia="zh-CN"/>
        </w:rPr>
        <w:br w:type="textWrapping"/>
      </w:r>
      <w:bookmarkStart w:id="171" w:name="172"/>
      <w:r>
        <w:rPr>
          <w:rFonts w:hint="eastAsia" w:ascii="仿宋" w:hAnsi="仿宋" w:eastAsia="仿宋" w:cs="仿宋"/>
          <w:sz w:val="32"/>
          <w:szCs w:val="32"/>
          <w:lang w:val="en-US" w:eastAsia="zh-CN"/>
        </w:rPr>
        <w:t>　　第一百七十二条</w:t>
      </w:r>
      <w:bookmarkEnd w:id="171"/>
      <w:r>
        <w:rPr>
          <w:rFonts w:hint="eastAsia" w:ascii="仿宋" w:hAnsi="仿宋" w:eastAsia="仿宋" w:cs="仿宋"/>
          <w:sz w:val="32"/>
          <w:szCs w:val="32"/>
          <w:lang w:val="en-US" w:eastAsia="zh-CN"/>
        </w:rPr>
        <w:t>　指定管辖案件的审理期限，自被指定管辖的人民法院收到指定管辖决定书和有关案卷、证据材料之日起计算。</w:t>
      </w:r>
      <w:r>
        <w:rPr>
          <w:rFonts w:hint="eastAsia" w:ascii="仿宋" w:hAnsi="仿宋" w:eastAsia="仿宋" w:cs="仿宋"/>
          <w:sz w:val="32"/>
          <w:szCs w:val="32"/>
          <w:lang w:val="en-US" w:eastAsia="zh-CN"/>
        </w:rPr>
        <w:br w:type="textWrapping"/>
      </w:r>
      <w:bookmarkStart w:id="172" w:name="173"/>
      <w:r>
        <w:rPr>
          <w:rFonts w:hint="eastAsia" w:ascii="仿宋" w:hAnsi="仿宋" w:eastAsia="仿宋" w:cs="仿宋"/>
          <w:sz w:val="32"/>
          <w:szCs w:val="32"/>
          <w:lang w:val="en-US" w:eastAsia="zh-CN"/>
        </w:rPr>
        <w:t>　　第一百七十三条</w:t>
      </w:r>
      <w:bookmarkEnd w:id="172"/>
      <w:r>
        <w:rPr>
          <w:rFonts w:hint="eastAsia" w:ascii="仿宋" w:hAnsi="仿宋" w:eastAsia="仿宋" w:cs="仿宋"/>
          <w:sz w:val="32"/>
          <w:szCs w:val="32"/>
          <w:lang w:val="en-US" w:eastAsia="zh-CN"/>
        </w:rPr>
        <w:t>　申请上级人民法院批准延长审理期限，应当在期限届满十五日前层报。有权决定的人民法院不同意延长的，应当在审理期限届满五日前作出决定。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因特殊情况申请最高人民法院批准延长审理期限，最高人民法院经审查，予以批准的，可以延长审理期限一至三个月。期限届满案件仍然不能审结的，可以再次提出申请。</w:t>
      </w:r>
      <w:r>
        <w:rPr>
          <w:rFonts w:hint="eastAsia" w:ascii="仿宋" w:hAnsi="仿宋" w:eastAsia="仿宋" w:cs="仿宋"/>
          <w:sz w:val="32"/>
          <w:szCs w:val="32"/>
          <w:lang w:val="en-US" w:eastAsia="zh-CN"/>
        </w:rPr>
        <w:br w:type="textWrapping"/>
      </w:r>
      <w:bookmarkStart w:id="173" w:name="174"/>
      <w:r>
        <w:rPr>
          <w:rFonts w:hint="eastAsia" w:ascii="仿宋" w:hAnsi="仿宋" w:eastAsia="仿宋" w:cs="仿宋"/>
          <w:sz w:val="32"/>
          <w:szCs w:val="32"/>
          <w:lang w:val="en-US" w:eastAsia="zh-CN"/>
        </w:rPr>
        <w:t>　　第一百七十四条</w:t>
      </w:r>
      <w:bookmarkEnd w:id="173"/>
      <w:r>
        <w:rPr>
          <w:rFonts w:hint="eastAsia" w:ascii="仿宋" w:hAnsi="仿宋" w:eastAsia="仿宋" w:cs="仿宋"/>
          <w:sz w:val="32"/>
          <w:szCs w:val="32"/>
          <w:lang w:val="en-US" w:eastAsia="zh-CN"/>
        </w:rPr>
        <w:t>　审判期间，对被告人作精神病鉴定的时间不计入审理期限。</w:t>
      </w:r>
    </w:p>
    <w:p>
      <w:pPr>
        <w:jc w:val="center"/>
        <w:rPr>
          <w:rFonts w:hint="eastAsia" w:ascii="仿宋" w:hAnsi="仿宋" w:eastAsia="仿宋" w:cs="仿宋"/>
          <w:b/>
          <w:bCs/>
          <w:sz w:val="32"/>
          <w:szCs w:val="32"/>
        </w:rPr>
      </w:pPr>
      <w:r>
        <w:rPr>
          <w:rFonts w:hint="eastAsia" w:ascii="仿宋" w:hAnsi="仿宋" w:eastAsia="仿宋" w:cs="仿宋"/>
          <w:b/>
          <w:bCs/>
          <w:sz w:val="32"/>
          <w:szCs w:val="32"/>
        </w:rPr>
        <w:t>第八章　审判组织</w:t>
      </w:r>
    </w:p>
    <w:p>
      <w:pPr>
        <w:rPr>
          <w:rFonts w:hint="eastAsia" w:ascii="仿宋" w:hAnsi="仿宋" w:eastAsia="仿宋" w:cs="仿宋"/>
          <w:sz w:val="32"/>
          <w:szCs w:val="32"/>
        </w:rPr>
      </w:pPr>
      <w:bookmarkStart w:id="174" w:name="175"/>
      <w:r>
        <w:rPr>
          <w:rFonts w:hint="eastAsia" w:ascii="仿宋" w:hAnsi="仿宋" w:eastAsia="仿宋" w:cs="仿宋"/>
          <w:sz w:val="32"/>
          <w:szCs w:val="32"/>
          <w:lang w:val="en-US" w:eastAsia="zh-CN"/>
        </w:rPr>
        <w:t>　　第一百七十五条</w:t>
      </w:r>
      <w:bookmarkEnd w:id="174"/>
      <w:r>
        <w:rPr>
          <w:rFonts w:hint="eastAsia" w:ascii="仿宋" w:hAnsi="仿宋" w:eastAsia="仿宋" w:cs="仿宋"/>
          <w:sz w:val="32"/>
          <w:szCs w:val="32"/>
          <w:lang w:val="en-US" w:eastAsia="zh-CN"/>
        </w:rPr>
        <w:t>　审判长由审判员担任。助理审判员由本院院长提出，经审判委员会通过，可以临时代行审判员职务，并可以担任审判长。</w:t>
      </w:r>
      <w:r>
        <w:rPr>
          <w:rFonts w:hint="eastAsia" w:ascii="仿宋" w:hAnsi="仿宋" w:eastAsia="仿宋" w:cs="仿宋"/>
          <w:sz w:val="32"/>
          <w:szCs w:val="32"/>
          <w:lang w:val="en-US" w:eastAsia="zh-CN"/>
        </w:rPr>
        <w:br w:type="textWrapping"/>
      </w:r>
      <w:bookmarkStart w:id="175" w:name="176"/>
      <w:r>
        <w:rPr>
          <w:rFonts w:hint="eastAsia" w:ascii="仿宋" w:hAnsi="仿宋" w:eastAsia="仿宋" w:cs="仿宋"/>
          <w:sz w:val="32"/>
          <w:szCs w:val="32"/>
          <w:lang w:val="en-US" w:eastAsia="zh-CN"/>
        </w:rPr>
        <w:t>　　第一百七十六条</w:t>
      </w:r>
      <w:bookmarkEnd w:id="175"/>
      <w:r>
        <w:rPr>
          <w:rFonts w:hint="eastAsia" w:ascii="仿宋" w:hAnsi="仿宋" w:eastAsia="仿宋" w:cs="仿宋"/>
          <w:sz w:val="32"/>
          <w:szCs w:val="32"/>
          <w:lang w:val="en-US" w:eastAsia="zh-CN"/>
        </w:rPr>
        <w:t>　开庭审理和评议案件，应当由同一合议庭进行。合议庭成员在评议案件时，应当独立表达意见并说明理由。意见分歧的，应当按多数意见作出决定，但少数意见应当记入笔录。评议笔录由合议庭的组成人员在审阅确认无误后签名。评议情况应当保密。</w:t>
      </w:r>
      <w:r>
        <w:rPr>
          <w:rFonts w:hint="eastAsia" w:ascii="仿宋" w:hAnsi="仿宋" w:eastAsia="仿宋" w:cs="仿宋"/>
          <w:sz w:val="32"/>
          <w:szCs w:val="32"/>
          <w:lang w:val="en-US" w:eastAsia="zh-CN"/>
        </w:rPr>
        <w:br w:type="textWrapping"/>
      </w:r>
      <w:bookmarkStart w:id="176" w:name="177"/>
      <w:r>
        <w:rPr>
          <w:rFonts w:hint="eastAsia" w:ascii="仿宋" w:hAnsi="仿宋" w:eastAsia="仿宋" w:cs="仿宋"/>
          <w:sz w:val="32"/>
          <w:szCs w:val="32"/>
          <w:lang w:val="en-US" w:eastAsia="zh-CN"/>
        </w:rPr>
        <w:t>　　第一百七十七条</w:t>
      </w:r>
      <w:bookmarkEnd w:id="176"/>
      <w:r>
        <w:rPr>
          <w:rFonts w:hint="eastAsia" w:ascii="仿宋" w:hAnsi="仿宋" w:eastAsia="仿宋" w:cs="仿宋"/>
          <w:sz w:val="32"/>
          <w:szCs w:val="32"/>
          <w:lang w:val="en-US" w:eastAsia="zh-CN"/>
        </w:rPr>
        <w:t>　审判员依法独任审判时，行使与审判长相同的职权。</w:t>
      </w:r>
      <w:r>
        <w:rPr>
          <w:rFonts w:hint="eastAsia" w:ascii="仿宋" w:hAnsi="仿宋" w:eastAsia="仿宋" w:cs="仿宋"/>
          <w:sz w:val="32"/>
          <w:szCs w:val="32"/>
          <w:lang w:val="en-US" w:eastAsia="zh-CN"/>
        </w:rPr>
        <w:br w:type="textWrapping"/>
      </w:r>
      <w:bookmarkStart w:id="177" w:name="178"/>
      <w:r>
        <w:rPr>
          <w:rFonts w:hint="eastAsia" w:ascii="仿宋" w:hAnsi="仿宋" w:eastAsia="仿宋" w:cs="仿宋"/>
          <w:sz w:val="32"/>
          <w:szCs w:val="32"/>
          <w:lang w:val="en-US" w:eastAsia="zh-CN"/>
        </w:rPr>
        <w:t>　　第一百七十八条</w:t>
      </w:r>
      <w:bookmarkEnd w:id="177"/>
      <w:r>
        <w:rPr>
          <w:rFonts w:hint="eastAsia" w:ascii="仿宋" w:hAnsi="仿宋" w:eastAsia="仿宋" w:cs="仿宋"/>
          <w:sz w:val="32"/>
          <w:szCs w:val="32"/>
          <w:lang w:val="en-US" w:eastAsia="zh-CN"/>
        </w:rPr>
        <w:t>　合议庭审理、评议后，应当及时作出判决、裁定。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拟判处死刑的案件、人民检察院抗诉的案件，合议庭应当提请院长决定提交审判委员会讨论决定。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对合议庭成员意见有重大分歧的案件、新类型案件、社会影响重大的案件以及其他疑难、复杂、重大的案件，合议庭认为难以作出决定的，可以提请院长决定提交审判委员会讨论决定。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人民陪审员可以要求合议庭将案件提请院长决定是否提交审判委员会讨论决定。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对提请院长决定提交审判委员会讨论决定的案件，院长认为不必要的，可以建议合议庭复议一次。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独任审判的案件，审判员认为有必要的，也可以提请院长决定提交审判委员会讨论决定。</w:t>
      </w:r>
      <w:r>
        <w:rPr>
          <w:rFonts w:hint="eastAsia" w:ascii="仿宋" w:hAnsi="仿宋" w:eastAsia="仿宋" w:cs="仿宋"/>
          <w:sz w:val="32"/>
          <w:szCs w:val="32"/>
          <w:lang w:val="en-US" w:eastAsia="zh-CN"/>
        </w:rPr>
        <w:br w:type="textWrapping"/>
      </w:r>
      <w:bookmarkStart w:id="178" w:name="179"/>
      <w:r>
        <w:rPr>
          <w:rFonts w:hint="eastAsia" w:ascii="仿宋" w:hAnsi="仿宋" w:eastAsia="仿宋" w:cs="仿宋"/>
          <w:sz w:val="32"/>
          <w:szCs w:val="32"/>
          <w:lang w:val="en-US" w:eastAsia="zh-CN"/>
        </w:rPr>
        <w:t>　　第一百七十九条</w:t>
      </w:r>
      <w:bookmarkEnd w:id="178"/>
      <w:r>
        <w:rPr>
          <w:rFonts w:hint="eastAsia" w:ascii="仿宋" w:hAnsi="仿宋" w:eastAsia="仿宋" w:cs="仿宋"/>
          <w:sz w:val="32"/>
          <w:szCs w:val="32"/>
          <w:lang w:val="en-US" w:eastAsia="zh-CN"/>
        </w:rPr>
        <w:t>　审判委员会的决定，合议庭、独任审判员应当执行；有不同意见的，可以建议院长提交审判委员会复议。</w:t>
      </w:r>
    </w:p>
    <w:p>
      <w:pPr>
        <w:jc w:val="center"/>
        <w:rPr>
          <w:rFonts w:hint="eastAsia" w:ascii="仿宋" w:hAnsi="仿宋" w:eastAsia="仿宋" w:cs="仿宋"/>
          <w:b/>
          <w:bCs/>
          <w:sz w:val="32"/>
          <w:szCs w:val="32"/>
        </w:rPr>
      </w:pPr>
      <w:r>
        <w:rPr>
          <w:rFonts w:hint="eastAsia" w:ascii="仿宋" w:hAnsi="仿宋" w:eastAsia="仿宋" w:cs="仿宋"/>
          <w:b/>
          <w:bCs/>
          <w:sz w:val="32"/>
          <w:szCs w:val="32"/>
        </w:rPr>
        <w:t>第九章　公诉案件第一审普通程序</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第一节　审查受理与庭前准备</w:t>
      </w:r>
    </w:p>
    <w:p>
      <w:pPr>
        <w:rPr>
          <w:rFonts w:hint="eastAsia" w:ascii="仿宋" w:hAnsi="仿宋" w:eastAsia="仿宋" w:cs="仿宋"/>
          <w:sz w:val="32"/>
          <w:szCs w:val="32"/>
        </w:rPr>
      </w:pPr>
      <w:bookmarkStart w:id="179" w:name="180"/>
      <w:r>
        <w:rPr>
          <w:rFonts w:hint="eastAsia" w:ascii="仿宋" w:hAnsi="仿宋" w:eastAsia="仿宋" w:cs="仿宋"/>
          <w:sz w:val="32"/>
          <w:szCs w:val="32"/>
          <w:lang w:val="en-US" w:eastAsia="zh-CN"/>
        </w:rPr>
        <w:t>　　第一百八十条</w:t>
      </w:r>
      <w:bookmarkEnd w:id="179"/>
      <w:r>
        <w:rPr>
          <w:rFonts w:hint="eastAsia" w:ascii="仿宋" w:hAnsi="仿宋" w:eastAsia="仿宋" w:cs="仿宋"/>
          <w:sz w:val="32"/>
          <w:szCs w:val="32"/>
          <w:lang w:val="en-US" w:eastAsia="zh-CN"/>
        </w:rPr>
        <w:t>　对提起公诉的案件，人民法院应当在收到起诉书（一式八份，每增加一名被告人，增加起诉书五份）和案卷、证据后，指定审判人员审查以下内容：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（一）是否属于本院管辖；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（二）起诉书是否写明被告人的身份，是否受过或者正在接受刑事处罚，被采取强制措施的种类、羁押地点，犯罪的时间、地点、手段、后果以及其他可能影响定罪量刑的情节；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（三）是否移送证明指控犯罪事实的证据材料，包括采取技术侦查措施的批准决定和所收集的证据材料；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（四）是否查封、扣押、冻结被告人的违法所得或者其他涉案财物，并附证明相关财物依法应当追缴的证据材料；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是否列明被害人的姓名、住址、联系方式；是否附有证人、鉴定人名单；是否申请法庭通知证人、鉴定人、有专门知识的人出庭，并列明有关人员的姓名、性别、年龄、职业、住址、联系方式；是否附有需要保护的证人、鉴定人、被害人名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（六）当事人已委托辩护人、诉讼代理人，或者已接受法律援助的，是否列明辩护人、诉讼代理人的姓名、住址、联系方式；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（七）是否提起附带民事诉讼；提起附带民事诉讼的，是否列明附带民事诉讼当事人的姓名、住址、联系方式，是否附有相关证据材料；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（八）侦查、审查起诉程序的各种法律手续和诉讼文书是否齐全；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（九）有无</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"http://www.xinxiang.jcy.gov.cn/jwgk/flfg/201705/javascript:SLC(13912,15)"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十五条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第二项至第六项规定的不追究刑事责任的情形。</w:t>
      </w:r>
      <w:r>
        <w:rPr>
          <w:rFonts w:hint="eastAsia" w:ascii="仿宋" w:hAnsi="仿宋" w:eastAsia="仿宋" w:cs="仿宋"/>
          <w:sz w:val="32"/>
          <w:szCs w:val="32"/>
          <w:lang w:val="en-US" w:eastAsia="zh-CN"/>
        </w:rPr>
        <w:br w:type="textWrapping"/>
      </w:r>
      <w:bookmarkStart w:id="180" w:name="181"/>
      <w:r>
        <w:rPr>
          <w:rFonts w:hint="eastAsia" w:ascii="仿宋" w:hAnsi="仿宋" w:eastAsia="仿宋" w:cs="仿宋"/>
          <w:sz w:val="32"/>
          <w:szCs w:val="32"/>
          <w:lang w:val="en-US" w:eastAsia="zh-CN"/>
        </w:rPr>
        <w:t>　　第一百八十一条</w:t>
      </w:r>
      <w:bookmarkEnd w:id="180"/>
      <w:r>
        <w:rPr>
          <w:rFonts w:hint="eastAsia" w:ascii="仿宋" w:hAnsi="仿宋" w:eastAsia="仿宋" w:cs="仿宋"/>
          <w:sz w:val="32"/>
          <w:szCs w:val="32"/>
          <w:lang w:val="en-US" w:eastAsia="zh-CN"/>
        </w:rPr>
        <w:t>　人民法院对提起公诉的案件审查后，应当按照下列情形分别处理：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（一）属于告诉才处理的案件，应当退回人民检察院，并告知被害人有权提起自诉；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（二）不属于本院管辖或者被告人不在案的，应当退回人民检察院；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（三）不符合前条第二项至第八项规定之一，需要补充材料的，应当通知人民检察院在三日内补送；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"http://www.xinxiang.jcy.gov.cn/jwgk/flfg/201705/javascript:SLC(13912,195)"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一百九十五条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第三项规定宣告被告人无罪后，人民检察院根据新的事实、证据重新起诉的，应当依法受理；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（五）依照本解释第二百四十二条规定裁定准许撤诉的案件，没有新的事实、证据，重新起诉的，应当退回人民检察院；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"http://www.xinxiang.jcy.gov.cn/jwgk/flfg/201705/javascript:SLC(13912,15)"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十五条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第二项至第六项规定情形的，应当裁定终止审理或者退回人民检察院；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（七）被告人真实身份不明，但符合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"http://www.xinxiang.jcy.gov.cn/jwgk/flfg/201705/javascript:SLC(13912,158)"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一百五十八条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第二款规定的，应当依法受理。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对公诉案件是否受理，应当在七日内审查完毕。</w:t>
      </w:r>
      <w:r>
        <w:rPr>
          <w:rFonts w:hint="eastAsia" w:ascii="仿宋" w:hAnsi="仿宋" w:eastAsia="仿宋" w:cs="仿宋"/>
          <w:sz w:val="32"/>
          <w:szCs w:val="32"/>
          <w:lang w:val="en-US" w:eastAsia="zh-CN"/>
        </w:rPr>
        <w:br w:type="textWrapping"/>
      </w:r>
      <w:bookmarkStart w:id="181" w:name="182"/>
      <w:r>
        <w:rPr>
          <w:rFonts w:hint="eastAsia" w:ascii="仿宋" w:hAnsi="仿宋" w:eastAsia="仿宋" w:cs="仿宋"/>
          <w:sz w:val="32"/>
          <w:szCs w:val="32"/>
          <w:lang w:val="en-US" w:eastAsia="zh-CN"/>
        </w:rPr>
        <w:t>　　第一百八十二条</w:t>
      </w:r>
      <w:bookmarkEnd w:id="181"/>
      <w:r>
        <w:rPr>
          <w:rFonts w:hint="eastAsia" w:ascii="仿宋" w:hAnsi="仿宋" w:eastAsia="仿宋" w:cs="仿宋"/>
          <w:sz w:val="32"/>
          <w:szCs w:val="32"/>
          <w:lang w:val="en-US" w:eastAsia="zh-CN"/>
        </w:rPr>
        <w:t>　开庭审理前，人民法院应当进行下列工作：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（一）确定审判长及合议庭组成人员；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（二）开庭十日前将起诉书副本送达被告人、辩护人；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通知当事人、法定代理人、辩护人、诉讼代理人在开庭五日前提供证人、鉴定人名单，以及拟当庭出示的证据；申请证人、鉴定人、有专门知识的人出庭的，应当列明有关人员的姓名、性别、年龄、职业、住址、联系方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（四）开庭三日前将开庭的时间、地点通知人民检察院；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（五）开庭三日前将传唤当事人的传票和通知辩护人、诉讼代理人、法定代理人、证人、鉴定人等出庭的通知书送达；通知有关人员出庭，也可以采取电话、短信、传真、电子邮件等能够确认对方收悉的方式；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（六）公开审理的案件，在开庭三日前公布案由、被告人姓名、开庭时间和地点。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上述工作情况应当记录在案。</w:t>
      </w:r>
      <w:r>
        <w:rPr>
          <w:rFonts w:hint="eastAsia" w:ascii="仿宋" w:hAnsi="仿宋" w:eastAsia="仿宋" w:cs="仿宋"/>
          <w:sz w:val="32"/>
          <w:szCs w:val="32"/>
          <w:lang w:val="en-US" w:eastAsia="zh-CN"/>
        </w:rPr>
        <w:br w:type="textWrapping"/>
      </w:r>
      <w:bookmarkStart w:id="182" w:name="183"/>
      <w:r>
        <w:rPr>
          <w:rFonts w:hint="eastAsia" w:ascii="仿宋" w:hAnsi="仿宋" w:eastAsia="仿宋" w:cs="仿宋"/>
          <w:sz w:val="32"/>
          <w:szCs w:val="32"/>
          <w:lang w:val="en-US" w:eastAsia="zh-CN"/>
        </w:rPr>
        <w:t>　　第一百八十三条</w:t>
      </w:r>
      <w:bookmarkEnd w:id="182"/>
      <w:r>
        <w:rPr>
          <w:rFonts w:hint="eastAsia" w:ascii="仿宋" w:hAnsi="仿宋" w:eastAsia="仿宋" w:cs="仿宋"/>
          <w:sz w:val="32"/>
          <w:szCs w:val="32"/>
          <w:lang w:val="en-US" w:eastAsia="zh-CN"/>
        </w:rPr>
        <w:t>　案件具有下列情形之一的，审判人员可以召开庭前会议：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（一）当事人及其辩护人、诉讼代理人申请排除非法证据的；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（二）证据材料较多、案情重大复杂的；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（三）社会影响重大的；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（四）需要召开庭前会议的其他情形。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召开庭前会议，根据案件情况，可以通知被告人参加。</w:t>
      </w:r>
      <w:r>
        <w:rPr>
          <w:rFonts w:hint="eastAsia" w:ascii="仿宋" w:hAnsi="仿宋" w:eastAsia="仿宋" w:cs="仿宋"/>
          <w:sz w:val="32"/>
          <w:szCs w:val="32"/>
          <w:lang w:val="en-US" w:eastAsia="zh-CN"/>
        </w:rPr>
        <w:br w:type="textWrapping"/>
      </w:r>
      <w:bookmarkStart w:id="183" w:name="184"/>
      <w:r>
        <w:rPr>
          <w:rFonts w:hint="eastAsia" w:ascii="仿宋" w:hAnsi="仿宋" w:eastAsia="仿宋" w:cs="仿宋"/>
          <w:sz w:val="32"/>
          <w:szCs w:val="32"/>
          <w:lang w:val="en-US" w:eastAsia="zh-CN"/>
        </w:rPr>
        <w:t>　　第一百八十四条</w:t>
      </w:r>
      <w:bookmarkEnd w:id="183"/>
      <w:r>
        <w:rPr>
          <w:rFonts w:hint="eastAsia" w:ascii="仿宋" w:hAnsi="仿宋" w:eastAsia="仿宋" w:cs="仿宋"/>
          <w:sz w:val="32"/>
          <w:szCs w:val="32"/>
          <w:lang w:val="en-US" w:eastAsia="zh-CN"/>
        </w:rPr>
        <w:t>　召开庭前会议，审判人员可以就下列问题向控辩双方了解情况，听取意见：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（一）是否对案件管辖有异议；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（二）是否申请有关人员回避；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（三）是否申请调取在侦查、审查起诉期间公安机关、人民检察院收集但未随案移送的证明被告人无罪或者罪轻的证据材料；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（四）是否提供新的证据；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（五）是否对出庭证人、鉴定人、有专门知识的人的名单有异议；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（六）是否申请排除非法证据；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（七）是否申请不公开审理；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（八）与审判相关的其他问题。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审判人员可以询问控辩双方对证据材料有无异议，对有异议的证据，应当在庭审时重点调查；无异议的，庭审时举证、质证可以简化。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被害人或者其法定代理人、近亲属提起附带民事诉讼的，可以调解。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庭前会议情况应当制作笔录。</w:t>
      </w:r>
      <w:r>
        <w:rPr>
          <w:rFonts w:hint="eastAsia" w:ascii="仿宋" w:hAnsi="仿宋" w:eastAsia="仿宋" w:cs="仿宋"/>
          <w:sz w:val="32"/>
          <w:szCs w:val="32"/>
          <w:lang w:val="en-US" w:eastAsia="zh-CN"/>
        </w:rPr>
        <w:br w:type="textWrapping"/>
      </w:r>
      <w:bookmarkStart w:id="184" w:name="185"/>
      <w:r>
        <w:rPr>
          <w:rFonts w:hint="eastAsia" w:ascii="仿宋" w:hAnsi="仿宋" w:eastAsia="仿宋" w:cs="仿宋"/>
          <w:sz w:val="32"/>
          <w:szCs w:val="32"/>
          <w:lang w:val="en-US" w:eastAsia="zh-CN"/>
        </w:rPr>
        <w:t>　　第一百八十五条</w:t>
      </w:r>
      <w:bookmarkEnd w:id="184"/>
      <w:r>
        <w:rPr>
          <w:rFonts w:hint="eastAsia" w:ascii="仿宋" w:hAnsi="仿宋" w:eastAsia="仿宋" w:cs="仿宋"/>
          <w:sz w:val="32"/>
          <w:szCs w:val="32"/>
          <w:lang w:val="en-US" w:eastAsia="zh-CN"/>
        </w:rPr>
        <w:t>　开庭审理前，合议庭可以拟出法庭审理提纲，提纲一般包括下列内容：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（一）合议庭成员在庭审中的分工；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（二）起诉书指控的犯罪事实的重点和认定案件性质的要点；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（三）讯问被告人时需了解的案情要点；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（四）出庭的证人、鉴定人、有专门知识的人、侦查人员的名单；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（五）控辩双方申请当庭出示的证据的目录；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（六）庭审中可能出现的问题及应对措施。</w:t>
      </w:r>
      <w:r>
        <w:rPr>
          <w:rFonts w:hint="eastAsia" w:ascii="仿宋" w:hAnsi="仿宋" w:eastAsia="仿宋" w:cs="仿宋"/>
          <w:sz w:val="32"/>
          <w:szCs w:val="32"/>
          <w:lang w:val="en-US" w:eastAsia="zh-CN"/>
        </w:rPr>
        <w:br w:type="textWrapping"/>
      </w:r>
      <w:bookmarkStart w:id="185" w:name="186"/>
      <w:r>
        <w:rPr>
          <w:rFonts w:hint="eastAsia" w:ascii="仿宋" w:hAnsi="仿宋" w:eastAsia="仿宋" w:cs="仿宋"/>
          <w:sz w:val="32"/>
          <w:szCs w:val="32"/>
          <w:lang w:val="en-US" w:eastAsia="zh-CN"/>
        </w:rPr>
        <w:t>　　第一百八十六条</w:t>
      </w:r>
      <w:bookmarkEnd w:id="185"/>
      <w:r>
        <w:rPr>
          <w:rFonts w:hint="eastAsia" w:ascii="仿宋" w:hAnsi="仿宋" w:eastAsia="仿宋" w:cs="仿宋"/>
          <w:sz w:val="32"/>
          <w:szCs w:val="32"/>
          <w:lang w:val="en-US" w:eastAsia="zh-CN"/>
        </w:rPr>
        <w:t>　审判案件应当公开进行。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案件涉及国家秘密或者个人隐私的，不公开审理；涉及商业秘密，当事人提出申请的，法庭可以决定不公开审理。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不公开审理的案件，任何人不得旁听，但法律另有规定的除外。</w:t>
      </w:r>
      <w:r>
        <w:rPr>
          <w:rFonts w:hint="eastAsia" w:ascii="仿宋" w:hAnsi="仿宋" w:eastAsia="仿宋" w:cs="仿宋"/>
          <w:sz w:val="32"/>
          <w:szCs w:val="32"/>
          <w:lang w:val="en-US" w:eastAsia="zh-CN"/>
        </w:rPr>
        <w:br w:type="textWrapping"/>
      </w:r>
      <w:bookmarkStart w:id="186" w:name="187"/>
      <w:r>
        <w:rPr>
          <w:rFonts w:hint="eastAsia" w:ascii="仿宋" w:hAnsi="仿宋" w:eastAsia="仿宋" w:cs="仿宋"/>
          <w:sz w:val="32"/>
          <w:szCs w:val="32"/>
          <w:lang w:val="en-US" w:eastAsia="zh-CN"/>
        </w:rPr>
        <w:t>　　第一百八十七条</w:t>
      </w:r>
      <w:bookmarkEnd w:id="186"/>
      <w:r>
        <w:rPr>
          <w:rFonts w:hint="eastAsia" w:ascii="仿宋" w:hAnsi="仿宋" w:eastAsia="仿宋" w:cs="仿宋"/>
          <w:sz w:val="32"/>
          <w:szCs w:val="32"/>
          <w:lang w:val="en-US" w:eastAsia="zh-CN"/>
        </w:rPr>
        <w:t>　精神病人、醉酒的人、未经人民法院批准的未成年人以及其他不宜旁听的人不得旁听案件审理。</w:t>
      </w:r>
      <w:r>
        <w:rPr>
          <w:rFonts w:hint="eastAsia" w:ascii="仿宋" w:hAnsi="仿宋" w:eastAsia="仿宋" w:cs="仿宋"/>
          <w:sz w:val="32"/>
          <w:szCs w:val="32"/>
          <w:lang w:val="en-US" w:eastAsia="zh-CN"/>
        </w:rPr>
        <w:br w:type="textWrapping"/>
      </w:r>
      <w:bookmarkStart w:id="187" w:name="188"/>
      <w:r>
        <w:rPr>
          <w:rFonts w:hint="eastAsia" w:ascii="仿宋" w:hAnsi="仿宋" w:eastAsia="仿宋" w:cs="仿宋"/>
          <w:sz w:val="32"/>
          <w:szCs w:val="32"/>
          <w:lang w:val="en-US" w:eastAsia="zh-CN"/>
        </w:rPr>
        <w:t>　　第一百八十八条</w:t>
      </w:r>
      <w:bookmarkEnd w:id="187"/>
      <w:r>
        <w:rPr>
          <w:rFonts w:hint="eastAsia" w:ascii="仿宋" w:hAnsi="仿宋" w:eastAsia="仿宋" w:cs="仿宋"/>
          <w:sz w:val="32"/>
          <w:szCs w:val="32"/>
          <w:lang w:val="en-US" w:eastAsia="zh-CN"/>
        </w:rPr>
        <w:t>　被害人、诉讼代理人经传唤或者通知未到庭，不影响开庭审理的，人民法院可以开庭审理。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辩护人经通知未到庭，被告人同意的，人民法院可以开庭审理，但被告人属于应当提供法律援助情形的除外。</w:t>
      </w:r>
      <w:r>
        <w:rPr>
          <w:rFonts w:hint="eastAsia" w:ascii="仿宋" w:hAnsi="仿宋" w:eastAsia="仿宋" w:cs="仿宋"/>
          <w:sz w:val="32"/>
          <w:szCs w:val="32"/>
          <w:lang w:val="en-US" w:eastAsia="zh-CN"/>
        </w:rPr>
        <w:br w:type="textWrapping"/>
      </w:r>
      <w:bookmarkStart w:id="188" w:name="189"/>
      <w:r>
        <w:rPr>
          <w:rFonts w:hint="eastAsia" w:ascii="仿宋" w:hAnsi="仿宋" w:eastAsia="仿宋" w:cs="仿宋"/>
          <w:sz w:val="32"/>
          <w:szCs w:val="32"/>
          <w:lang w:val="en-US" w:eastAsia="zh-CN"/>
        </w:rPr>
        <w:t>　　第一百八十九条</w:t>
      </w:r>
      <w:bookmarkEnd w:id="188"/>
      <w:r>
        <w:rPr>
          <w:rFonts w:hint="eastAsia" w:ascii="仿宋" w:hAnsi="仿宋" w:eastAsia="仿宋" w:cs="仿宋"/>
          <w:sz w:val="32"/>
          <w:szCs w:val="32"/>
          <w:lang w:val="en-US" w:eastAsia="zh-CN"/>
        </w:rPr>
        <w:t>　开庭审理前，书记员应当依次进行下列工作：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（一）受审判长委托，查明公诉人、当事人、证人及其他诉讼参与人是否到庭；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（二）宣读法庭规则；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（三）请公诉人及相关诉讼参与人入庭；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（四）请审判长、审判员（人民陪审员）入庭；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（五）审判人员就座后，向审判长报告开庭前的准备工作已经就绪。</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第二节　宣布开庭与法庭调查</w:t>
      </w:r>
    </w:p>
    <w:p>
      <w:pPr>
        <w:rPr>
          <w:rFonts w:hint="eastAsia" w:ascii="仿宋" w:hAnsi="仿宋" w:eastAsia="仿宋" w:cs="仿宋"/>
          <w:sz w:val="32"/>
          <w:szCs w:val="32"/>
        </w:rPr>
      </w:pPr>
      <w:bookmarkStart w:id="189" w:name="190"/>
      <w:r>
        <w:rPr>
          <w:rFonts w:hint="eastAsia" w:ascii="仿宋" w:hAnsi="仿宋" w:eastAsia="仿宋" w:cs="仿宋"/>
          <w:sz w:val="32"/>
          <w:szCs w:val="32"/>
          <w:lang w:val="en-US" w:eastAsia="zh-CN"/>
        </w:rPr>
        <w:t>　　第一百九十条</w:t>
      </w:r>
      <w:bookmarkEnd w:id="189"/>
      <w:r>
        <w:rPr>
          <w:rFonts w:hint="eastAsia" w:ascii="仿宋" w:hAnsi="仿宋" w:eastAsia="仿宋" w:cs="仿宋"/>
          <w:sz w:val="32"/>
          <w:szCs w:val="32"/>
          <w:lang w:val="en-US" w:eastAsia="zh-CN"/>
        </w:rPr>
        <w:t>　审判长宣布开庭，传被告人到庭后，应当查明被告人的下列情况：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（一）姓名、出生日期、民族、出生地、文化程度、职业、住址，或者被告单位的名称、住所地、诉讼代表人的姓名、职务；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（二）是否受过法律处分及处分的种类、时间；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（三）是否被采取强制措施及强制措施的种类、时间；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（四）收到起诉书副本的日期；有附带民事诉讼的，附带民事诉讼被告人收到附带民事起诉状的日期。</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被告人较多的，可以在开庭前查明上述情况，但开庭时审判长应当作出说明。</w:t>
      </w:r>
      <w:r>
        <w:rPr>
          <w:rFonts w:hint="eastAsia" w:ascii="仿宋" w:hAnsi="仿宋" w:eastAsia="仿宋" w:cs="仿宋"/>
          <w:sz w:val="32"/>
          <w:szCs w:val="32"/>
          <w:lang w:val="en-US" w:eastAsia="zh-CN"/>
        </w:rPr>
        <w:br w:type="textWrapping"/>
      </w:r>
      <w:bookmarkStart w:id="190" w:name="191"/>
      <w:r>
        <w:rPr>
          <w:rFonts w:hint="eastAsia" w:ascii="仿宋" w:hAnsi="仿宋" w:eastAsia="仿宋" w:cs="仿宋"/>
          <w:sz w:val="32"/>
          <w:szCs w:val="32"/>
          <w:lang w:val="en-US" w:eastAsia="zh-CN"/>
        </w:rPr>
        <w:t>　　第一百九十一条</w:t>
      </w:r>
      <w:bookmarkEnd w:id="190"/>
      <w:r>
        <w:rPr>
          <w:rFonts w:hint="eastAsia" w:ascii="仿宋" w:hAnsi="仿宋" w:eastAsia="仿宋" w:cs="仿宋"/>
          <w:sz w:val="32"/>
          <w:szCs w:val="32"/>
          <w:lang w:val="en-US" w:eastAsia="zh-CN"/>
        </w:rPr>
        <w:t>　审判长宣布案件的来源、起诉的案由、附带民事诉讼当事人的姓名及是否公开审理；不公开审理的，应当宣布理由。</w:t>
      </w:r>
      <w:r>
        <w:rPr>
          <w:rFonts w:hint="eastAsia" w:ascii="仿宋" w:hAnsi="仿宋" w:eastAsia="仿宋" w:cs="仿宋"/>
          <w:sz w:val="32"/>
          <w:szCs w:val="32"/>
          <w:lang w:val="en-US" w:eastAsia="zh-CN"/>
        </w:rPr>
        <w:br w:type="textWrapping"/>
      </w:r>
      <w:bookmarkStart w:id="191" w:name="192"/>
      <w:r>
        <w:rPr>
          <w:rFonts w:hint="eastAsia" w:ascii="仿宋" w:hAnsi="仿宋" w:eastAsia="仿宋" w:cs="仿宋"/>
          <w:sz w:val="32"/>
          <w:szCs w:val="32"/>
          <w:lang w:val="en-US" w:eastAsia="zh-CN"/>
        </w:rPr>
        <w:t>　　第一百九十二条</w:t>
      </w:r>
      <w:bookmarkEnd w:id="191"/>
      <w:r>
        <w:rPr>
          <w:rFonts w:hint="eastAsia" w:ascii="仿宋" w:hAnsi="仿宋" w:eastAsia="仿宋" w:cs="仿宋"/>
          <w:sz w:val="32"/>
          <w:szCs w:val="32"/>
          <w:lang w:val="en-US" w:eastAsia="zh-CN"/>
        </w:rPr>
        <w:t>　审判长宣布合议庭组成人员、书记员、公诉人名单及辩护人、鉴定人、翻译人员等诉讼参与人的名单。</w:t>
      </w:r>
      <w:r>
        <w:rPr>
          <w:rFonts w:hint="eastAsia" w:ascii="仿宋" w:hAnsi="仿宋" w:eastAsia="仿宋" w:cs="仿宋"/>
          <w:sz w:val="32"/>
          <w:szCs w:val="32"/>
          <w:lang w:val="en-US" w:eastAsia="zh-CN"/>
        </w:rPr>
        <w:br w:type="textWrapping"/>
      </w:r>
      <w:bookmarkStart w:id="192" w:name="193"/>
      <w:r>
        <w:rPr>
          <w:rFonts w:hint="eastAsia" w:ascii="仿宋" w:hAnsi="仿宋" w:eastAsia="仿宋" w:cs="仿宋"/>
          <w:sz w:val="32"/>
          <w:szCs w:val="32"/>
          <w:lang w:val="en-US" w:eastAsia="zh-CN"/>
        </w:rPr>
        <w:t>　　第一百九十三条</w:t>
      </w:r>
      <w:bookmarkEnd w:id="192"/>
      <w:r>
        <w:rPr>
          <w:rFonts w:hint="eastAsia" w:ascii="仿宋" w:hAnsi="仿宋" w:eastAsia="仿宋" w:cs="仿宋"/>
          <w:sz w:val="32"/>
          <w:szCs w:val="32"/>
          <w:lang w:val="en-US" w:eastAsia="zh-CN"/>
        </w:rPr>
        <w:t>　审判长应当告知当事人及其法定代理人、辩护人、诉讼代理人在法庭审理过程中依法享有下列诉讼权利：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（一）可以申请合议庭组成人员、书记员、公诉人、鉴定人和翻译人员回避；</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（二）可以提出证据，申请通知新的证人到庭、调取新的证据，申请重新鉴定或者勘验、检查；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（三）被告人可以自行辩护；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（四）被告人可以在法庭辩论终结后作最后陈述。</w:t>
      </w:r>
      <w:r>
        <w:rPr>
          <w:rFonts w:hint="eastAsia" w:ascii="仿宋" w:hAnsi="仿宋" w:eastAsia="仿宋" w:cs="仿宋"/>
          <w:sz w:val="32"/>
          <w:szCs w:val="32"/>
          <w:lang w:val="en-US" w:eastAsia="zh-CN"/>
        </w:rPr>
        <w:br w:type="textWrapping"/>
      </w:r>
      <w:bookmarkStart w:id="193" w:name="194"/>
      <w:r>
        <w:rPr>
          <w:rFonts w:hint="eastAsia" w:ascii="仿宋" w:hAnsi="仿宋" w:eastAsia="仿宋" w:cs="仿宋"/>
          <w:sz w:val="32"/>
          <w:szCs w:val="32"/>
          <w:lang w:val="en-US" w:eastAsia="zh-CN"/>
        </w:rPr>
        <w:t>　　第一百九十四条</w:t>
      </w:r>
      <w:bookmarkEnd w:id="193"/>
      <w:r>
        <w:rPr>
          <w:rFonts w:hint="eastAsia" w:ascii="仿宋" w:hAnsi="仿宋" w:eastAsia="仿宋" w:cs="仿宋"/>
          <w:sz w:val="32"/>
          <w:szCs w:val="32"/>
          <w:lang w:val="en-US" w:eastAsia="zh-CN"/>
        </w:rPr>
        <w:t>　审判长应当询问当事人及其法定代理人、辩护人、诉讼代理人是否申请回避、申请何人回避和申请回避的理由。</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当事人及其法定代理人、辩护人、诉讼代理人申请回避的，依照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及本解释的有关规定处理。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同意或者驳回回避申请的决定及复议决定，由审判长宣布，并说明理由。必要时，也可以由院长到庭宣布。</w:t>
      </w:r>
      <w:r>
        <w:rPr>
          <w:rFonts w:hint="eastAsia" w:ascii="仿宋" w:hAnsi="仿宋" w:eastAsia="仿宋" w:cs="仿宋"/>
          <w:sz w:val="32"/>
          <w:szCs w:val="32"/>
          <w:lang w:val="en-US" w:eastAsia="zh-CN"/>
        </w:rPr>
        <w:br w:type="textWrapping"/>
      </w:r>
      <w:bookmarkStart w:id="194" w:name="195"/>
      <w:r>
        <w:rPr>
          <w:rFonts w:hint="eastAsia" w:ascii="仿宋" w:hAnsi="仿宋" w:eastAsia="仿宋" w:cs="仿宋"/>
          <w:sz w:val="32"/>
          <w:szCs w:val="32"/>
          <w:lang w:val="en-US" w:eastAsia="zh-CN"/>
        </w:rPr>
        <w:t>　　第一百九十五条</w:t>
      </w:r>
      <w:bookmarkEnd w:id="194"/>
      <w:r>
        <w:rPr>
          <w:rFonts w:hint="eastAsia" w:ascii="仿宋" w:hAnsi="仿宋" w:eastAsia="仿宋" w:cs="仿宋"/>
          <w:sz w:val="32"/>
          <w:szCs w:val="32"/>
          <w:lang w:val="en-US" w:eastAsia="zh-CN"/>
        </w:rPr>
        <w:t>　审判长宣布法庭调查开始后，应当先由公诉人宣读起诉书；有附带民事诉讼的，再由附带民事诉讼原告人或者其法定代理人、诉讼代理人宣读附带民事起诉状。</w:t>
      </w:r>
      <w:r>
        <w:rPr>
          <w:rFonts w:hint="eastAsia" w:ascii="仿宋" w:hAnsi="仿宋" w:eastAsia="仿宋" w:cs="仿宋"/>
          <w:sz w:val="32"/>
          <w:szCs w:val="32"/>
          <w:lang w:val="en-US" w:eastAsia="zh-CN"/>
        </w:rPr>
        <w:br w:type="textWrapping"/>
      </w:r>
      <w:bookmarkStart w:id="195" w:name="196"/>
      <w:r>
        <w:rPr>
          <w:rFonts w:hint="eastAsia" w:ascii="仿宋" w:hAnsi="仿宋" w:eastAsia="仿宋" w:cs="仿宋"/>
          <w:sz w:val="32"/>
          <w:szCs w:val="32"/>
          <w:lang w:val="en-US" w:eastAsia="zh-CN"/>
        </w:rPr>
        <w:t>　　第一百九十六条</w:t>
      </w:r>
      <w:bookmarkEnd w:id="195"/>
      <w:r>
        <w:rPr>
          <w:rFonts w:hint="eastAsia" w:ascii="仿宋" w:hAnsi="仿宋" w:eastAsia="仿宋" w:cs="仿宋"/>
          <w:sz w:val="32"/>
          <w:szCs w:val="32"/>
          <w:lang w:val="en-US" w:eastAsia="zh-CN"/>
        </w:rPr>
        <w:t>　起诉书指控的被告人的犯罪事实为两起以上的，法庭调查一般应当分别进行。</w:t>
      </w:r>
      <w:r>
        <w:rPr>
          <w:rFonts w:hint="eastAsia" w:ascii="仿宋" w:hAnsi="仿宋" w:eastAsia="仿宋" w:cs="仿宋"/>
          <w:sz w:val="32"/>
          <w:szCs w:val="32"/>
          <w:lang w:val="en-US" w:eastAsia="zh-CN"/>
        </w:rPr>
        <w:br w:type="textWrapping"/>
      </w:r>
      <w:bookmarkStart w:id="196" w:name="197"/>
      <w:r>
        <w:rPr>
          <w:rFonts w:hint="eastAsia" w:ascii="仿宋" w:hAnsi="仿宋" w:eastAsia="仿宋" w:cs="仿宋"/>
          <w:sz w:val="32"/>
          <w:szCs w:val="32"/>
          <w:lang w:val="en-US" w:eastAsia="zh-CN"/>
        </w:rPr>
        <w:t>　　第一百九十七条</w:t>
      </w:r>
      <w:bookmarkEnd w:id="196"/>
      <w:r>
        <w:rPr>
          <w:rFonts w:hint="eastAsia" w:ascii="仿宋" w:hAnsi="仿宋" w:eastAsia="仿宋" w:cs="仿宋"/>
          <w:sz w:val="32"/>
          <w:szCs w:val="32"/>
          <w:lang w:val="en-US" w:eastAsia="zh-CN"/>
        </w:rPr>
        <w:t>　在审判长主持下，被告人、被害人可以就起诉书指控的犯罪事实分别陈述。</w:t>
      </w:r>
      <w:r>
        <w:rPr>
          <w:rFonts w:hint="eastAsia" w:ascii="仿宋" w:hAnsi="仿宋" w:eastAsia="仿宋" w:cs="仿宋"/>
          <w:sz w:val="32"/>
          <w:szCs w:val="32"/>
          <w:lang w:val="en-US" w:eastAsia="zh-CN"/>
        </w:rPr>
        <w:br w:type="textWrapping"/>
      </w:r>
      <w:bookmarkStart w:id="197" w:name="198"/>
      <w:r>
        <w:rPr>
          <w:rFonts w:hint="eastAsia" w:ascii="仿宋" w:hAnsi="仿宋" w:eastAsia="仿宋" w:cs="仿宋"/>
          <w:sz w:val="32"/>
          <w:szCs w:val="32"/>
          <w:lang w:val="en-US" w:eastAsia="zh-CN"/>
        </w:rPr>
        <w:t>　　第一百九十八条</w:t>
      </w:r>
      <w:bookmarkEnd w:id="197"/>
      <w:r>
        <w:rPr>
          <w:rFonts w:hint="eastAsia" w:ascii="仿宋" w:hAnsi="仿宋" w:eastAsia="仿宋" w:cs="仿宋"/>
          <w:sz w:val="32"/>
          <w:szCs w:val="32"/>
          <w:lang w:val="en-US" w:eastAsia="zh-CN"/>
        </w:rPr>
        <w:t>　在审判长主持下，公诉人可以就起诉书指控的犯罪事实讯问被告人。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一方就某一问题讯问完毕后向被告人发问。</w:t>
      </w:r>
      <w:r>
        <w:rPr>
          <w:rFonts w:hint="eastAsia" w:ascii="仿宋" w:hAnsi="仿宋" w:eastAsia="仿宋" w:cs="仿宋"/>
          <w:sz w:val="32"/>
          <w:szCs w:val="32"/>
          <w:lang w:val="en-US" w:eastAsia="zh-CN"/>
        </w:rPr>
        <w:br w:type="textWrapping"/>
      </w:r>
      <w:bookmarkStart w:id="198" w:name="199"/>
      <w:r>
        <w:rPr>
          <w:rFonts w:hint="eastAsia" w:ascii="仿宋" w:hAnsi="仿宋" w:eastAsia="仿宋" w:cs="仿宋"/>
          <w:sz w:val="32"/>
          <w:szCs w:val="32"/>
          <w:lang w:val="en-US" w:eastAsia="zh-CN"/>
        </w:rPr>
        <w:t>　　第一百九十九条</w:t>
      </w:r>
      <w:bookmarkEnd w:id="198"/>
      <w:r>
        <w:rPr>
          <w:rFonts w:hint="eastAsia" w:ascii="仿宋" w:hAnsi="仿宋" w:eastAsia="仿宋" w:cs="仿宋"/>
          <w:sz w:val="32"/>
          <w:szCs w:val="32"/>
          <w:lang w:val="en-US" w:eastAsia="zh-CN"/>
        </w:rPr>
        <w:t>　讯问同案审理的被告人，应当分别进行。必要时，可以传唤同案被告人等到庭对质。</w:t>
      </w:r>
      <w:r>
        <w:rPr>
          <w:rFonts w:hint="eastAsia" w:ascii="仿宋" w:hAnsi="仿宋" w:eastAsia="仿宋" w:cs="仿宋"/>
          <w:sz w:val="32"/>
          <w:szCs w:val="32"/>
          <w:lang w:val="en-US" w:eastAsia="zh-CN"/>
        </w:rPr>
        <w:br w:type="textWrapping"/>
      </w:r>
      <w:bookmarkStart w:id="199" w:name="200"/>
      <w:r>
        <w:rPr>
          <w:rFonts w:hint="eastAsia" w:ascii="仿宋" w:hAnsi="仿宋" w:eastAsia="仿宋" w:cs="仿宋"/>
          <w:sz w:val="32"/>
          <w:szCs w:val="32"/>
          <w:lang w:val="en-US" w:eastAsia="zh-CN"/>
        </w:rPr>
        <w:t>　　第二百条</w:t>
      </w:r>
      <w:bookmarkEnd w:id="199"/>
      <w:r>
        <w:rPr>
          <w:rFonts w:hint="eastAsia" w:ascii="仿宋" w:hAnsi="仿宋" w:eastAsia="仿宋" w:cs="仿宋"/>
          <w:sz w:val="32"/>
          <w:szCs w:val="32"/>
          <w:lang w:val="en-US" w:eastAsia="zh-CN"/>
        </w:rPr>
        <w:t>　经审判长准许，控辩双方可以向被害人、附带民事诉讼原告人发问。</w:t>
      </w:r>
      <w:r>
        <w:rPr>
          <w:rFonts w:hint="eastAsia" w:ascii="仿宋" w:hAnsi="仿宋" w:eastAsia="仿宋" w:cs="仿宋"/>
          <w:sz w:val="32"/>
          <w:szCs w:val="32"/>
          <w:lang w:val="en-US" w:eastAsia="zh-CN"/>
        </w:rPr>
        <w:br w:type="textWrapping"/>
      </w:r>
      <w:bookmarkStart w:id="200" w:name="201"/>
      <w:r>
        <w:rPr>
          <w:rFonts w:hint="eastAsia" w:ascii="仿宋" w:hAnsi="仿宋" w:eastAsia="仿宋" w:cs="仿宋"/>
          <w:sz w:val="32"/>
          <w:szCs w:val="32"/>
          <w:lang w:val="en-US" w:eastAsia="zh-CN"/>
        </w:rPr>
        <w:t>　　第二百零一条</w:t>
      </w:r>
      <w:bookmarkEnd w:id="200"/>
      <w:r>
        <w:rPr>
          <w:rFonts w:hint="eastAsia" w:ascii="仿宋" w:hAnsi="仿宋" w:eastAsia="仿宋" w:cs="仿宋"/>
          <w:sz w:val="32"/>
          <w:szCs w:val="32"/>
          <w:lang w:val="en-US" w:eastAsia="zh-CN"/>
        </w:rPr>
        <w:t>　审判人员可以讯问被告人。必要时，可以向被害人、附带民事诉讼当事人发问。</w:t>
      </w:r>
      <w:r>
        <w:rPr>
          <w:rFonts w:hint="eastAsia" w:ascii="仿宋" w:hAnsi="仿宋" w:eastAsia="仿宋" w:cs="仿宋"/>
          <w:sz w:val="32"/>
          <w:szCs w:val="32"/>
          <w:lang w:val="en-US" w:eastAsia="zh-CN"/>
        </w:rPr>
        <w:br w:type="textWrapping"/>
      </w:r>
      <w:bookmarkStart w:id="201" w:name="202"/>
      <w:r>
        <w:rPr>
          <w:rFonts w:hint="eastAsia" w:ascii="仿宋" w:hAnsi="仿宋" w:eastAsia="仿宋" w:cs="仿宋"/>
          <w:sz w:val="32"/>
          <w:szCs w:val="32"/>
          <w:lang w:val="en-US" w:eastAsia="zh-CN"/>
        </w:rPr>
        <w:t>　　第二百零二条</w:t>
      </w:r>
      <w:bookmarkEnd w:id="201"/>
      <w:r>
        <w:rPr>
          <w:rFonts w:hint="eastAsia" w:ascii="仿宋" w:hAnsi="仿宋" w:eastAsia="仿宋" w:cs="仿宋"/>
          <w:sz w:val="32"/>
          <w:szCs w:val="32"/>
          <w:lang w:val="en-US" w:eastAsia="zh-CN"/>
        </w:rPr>
        <w:t>　公诉人可以提请审判长通知证人、鉴定人出庭作证，或者出示证据。被害人及其法定代理人、诉讼代理人，附带民事诉讼原告人及其诉讼代理人也可以提出申请。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在控诉一方举证后，被告人及其法定代理人、辩护人可以提请审判长通知证人、鉴定人出庭作证，或者出示证据。</w:t>
      </w:r>
      <w:r>
        <w:rPr>
          <w:rFonts w:hint="eastAsia" w:ascii="仿宋" w:hAnsi="仿宋" w:eastAsia="仿宋" w:cs="仿宋"/>
          <w:sz w:val="32"/>
          <w:szCs w:val="32"/>
          <w:lang w:val="en-US" w:eastAsia="zh-CN"/>
        </w:rPr>
        <w:br w:type="textWrapping"/>
      </w:r>
      <w:bookmarkStart w:id="202" w:name="203"/>
      <w:r>
        <w:rPr>
          <w:rFonts w:hint="eastAsia" w:ascii="仿宋" w:hAnsi="仿宋" w:eastAsia="仿宋" w:cs="仿宋"/>
          <w:sz w:val="32"/>
          <w:szCs w:val="32"/>
          <w:lang w:val="en-US" w:eastAsia="zh-CN"/>
        </w:rPr>
        <w:t>　　第二百零三条</w:t>
      </w:r>
      <w:bookmarkEnd w:id="202"/>
      <w:r>
        <w:rPr>
          <w:rFonts w:hint="eastAsia" w:ascii="仿宋" w:hAnsi="仿宋" w:eastAsia="仿宋" w:cs="仿宋"/>
          <w:sz w:val="32"/>
          <w:szCs w:val="32"/>
          <w:lang w:val="en-US" w:eastAsia="zh-CN"/>
        </w:rPr>
        <w:t>　控辩双方申请证人出庭作证，出示证据，应当说明证据的名称、来源和拟证明的事实。法庭认为有必要的，应当准许；对方提出异议，认为有关证据与案件无关或者明显重复、不必要，法庭经审查异议成立的，可以不予准许。</w:t>
      </w:r>
      <w:r>
        <w:rPr>
          <w:rFonts w:hint="eastAsia" w:ascii="仿宋" w:hAnsi="仿宋" w:eastAsia="仿宋" w:cs="仿宋"/>
          <w:sz w:val="32"/>
          <w:szCs w:val="32"/>
          <w:lang w:val="en-US" w:eastAsia="zh-CN"/>
        </w:rPr>
        <w:br w:type="textWrapping"/>
      </w:r>
      <w:bookmarkStart w:id="203" w:name="204"/>
      <w:r>
        <w:rPr>
          <w:rFonts w:hint="eastAsia" w:ascii="仿宋" w:hAnsi="仿宋" w:eastAsia="仿宋" w:cs="仿宋"/>
          <w:sz w:val="32"/>
          <w:szCs w:val="32"/>
          <w:lang w:val="en-US" w:eastAsia="zh-CN"/>
        </w:rPr>
        <w:t>　　第二百零四条</w:t>
      </w:r>
      <w:bookmarkEnd w:id="203"/>
      <w:r>
        <w:rPr>
          <w:rFonts w:hint="eastAsia" w:ascii="仿宋" w:hAnsi="仿宋" w:eastAsia="仿宋" w:cs="仿宋"/>
          <w:sz w:val="32"/>
          <w:szCs w:val="32"/>
          <w:lang w:val="en-US" w:eastAsia="zh-CN"/>
        </w:rPr>
        <w:t>　已经移送人民法院的证据，控辩双方需要出示的，可以向法庭提出申请。法庭同意的，应当指令值庭法警出示、播放；需要宣读的，由值庭法警交由申请人宣读。</w:t>
      </w:r>
      <w:r>
        <w:rPr>
          <w:rFonts w:hint="eastAsia" w:ascii="仿宋" w:hAnsi="仿宋" w:eastAsia="仿宋" w:cs="仿宋"/>
          <w:sz w:val="32"/>
          <w:szCs w:val="32"/>
          <w:lang w:val="en-US" w:eastAsia="zh-CN"/>
        </w:rPr>
        <w:br w:type="textWrapping"/>
      </w:r>
      <w:bookmarkStart w:id="204" w:name="205"/>
      <w:r>
        <w:rPr>
          <w:rFonts w:hint="eastAsia" w:ascii="仿宋" w:hAnsi="仿宋" w:eastAsia="仿宋" w:cs="仿宋"/>
          <w:sz w:val="32"/>
          <w:szCs w:val="32"/>
          <w:lang w:val="en-US" w:eastAsia="zh-CN"/>
        </w:rPr>
        <w:t>　　第二百零五条</w:t>
      </w:r>
      <w:bookmarkEnd w:id="204"/>
      <w:r>
        <w:rPr>
          <w:rFonts w:hint="eastAsia" w:ascii="仿宋" w:hAnsi="仿宋" w:eastAsia="仿宋" w:cs="仿宋"/>
          <w:sz w:val="32"/>
          <w:szCs w:val="32"/>
          <w:lang w:val="en-US" w:eastAsia="zh-CN"/>
        </w:rPr>
        <w:t>　公诉人、当事人或者辩护人、诉讼代理人对证人证言有异议，且该证人证言对定罪量刑有重大影响，或者对鉴定意见有异议，申请法庭通知证人、鉴定人出庭作证，人民法院认为有必要的，应当通知证人、鉴定人出庭；无法通知或者证人、鉴定人拒绝出庭的，应当及时告知申请人。</w:t>
      </w:r>
      <w:r>
        <w:rPr>
          <w:rFonts w:hint="eastAsia" w:ascii="仿宋" w:hAnsi="仿宋" w:eastAsia="仿宋" w:cs="仿宋"/>
          <w:sz w:val="32"/>
          <w:szCs w:val="32"/>
          <w:lang w:val="en-US" w:eastAsia="zh-CN"/>
        </w:rPr>
        <w:br w:type="textWrapping"/>
      </w:r>
      <w:bookmarkStart w:id="205" w:name="206"/>
      <w:r>
        <w:rPr>
          <w:rFonts w:hint="eastAsia" w:ascii="仿宋" w:hAnsi="仿宋" w:eastAsia="仿宋" w:cs="仿宋"/>
          <w:sz w:val="32"/>
          <w:szCs w:val="32"/>
          <w:lang w:val="en-US" w:eastAsia="zh-CN"/>
        </w:rPr>
        <w:t>　　第二百零六条</w:t>
      </w:r>
      <w:bookmarkEnd w:id="205"/>
      <w:r>
        <w:rPr>
          <w:rFonts w:hint="eastAsia" w:ascii="仿宋" w:hAnsi="仿宋" w:eastAsia="仿宋" w:cs="仿宋"/>
          <w:sz w:val="32"/>
          <w:szCs w:val="32"/>
          <w:lang w:val="en-US" w:eastAsia="zh-CN"/>
        </w:rPr>
        <w:t>　证人具有下列情形之一，无法出庭作证的，人民法院可以准许其不出庭：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（一）在庭审期间身患严重疾病或者行动极为不便的；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（二）居所远离开庭地点且交通极为不便的；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（三）身处国外短期无法回国的；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（四）有其他客观原因，确实无法出庭的。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具有前款规定情形的，可以通过视频等方式作证。</w:t>
      </w:r>
      <w:r>
        <w:rPr>
          <w:rFonts w:hint="eastAsia" w:ascii="仿宋" w:hAnsi="仿宋" w:eastAsia="仿宋" w:cs="仿宋"/>
          <w:sz w:val="32"/>
          <w:szCs w:val="32"/>
          <w:lang w:val="en-US" w:eastAsia="zh-CN"/>
        </w:rPr>
        <w:br w:type="textWrapping"/>
      </w:r>
      <w:bookmarkStart w:id="206" w:name="207"/>
      <w:r>
        <w:rPr>
          <w:rFonts w:hint="eastAsia" w:ascii="仿宋" w:hAnsi="仿宋" w:eastAsia="仿宋" w:cs="仿宋"/>
          <w:sz w:val="32"/>
          <w:szCs w:val="32"/>
          <w:lang w:val="en-US" w:eastAsia="zh-CN"/>
        </w:rPr>
        <w:t>　　第二百零七条</w:t>
      </w:r>
      <w:bookmarkEnd w:id="206"/>
      <w:r>
        <w:rPr>
          <w:rFonts w:hint="eastAsia" w:ascii="仿宋" w:hAnsi="仿宋" w:eastAsia="仿宋" w:cs="仿宋"/>
          <w:sz w:val="32"/>
          <w:szCs w:val="32"/>
          <w:lang w:val="en-US" w:eastAsia="zh-CN"/>
        </w:rPr>
        <w:t>　证人出庭作证所支出的交通、住宿、就餐等费用，人民法院应当给予补助。</w:t>
      </w:r>
      <w:r>
        <w:rPr>
          <w:rFonts w:hint="eastAsia" w:ascii="仿宋" w:hAnsi="仿宋" w:eastAsia="仿宋" w:cs="仿宋"/>
          <w:sz w:val="32"/>
          <w:szCs w:val="32"/>
          <w:lang w:val="en-US" w:eastAsia="zh-CN"/>
        </w:rPr>
        <w:br w:type="textWrapping"/>
      </w:r>
      <w:bookmarkStart w:id="207" w:name="208"/>
      <w:r>
        <w:rPr>
          <w:rFonts w:hint="eastAsia" w:ascii="仿宋" w:hAnsi="仿宋" w:eastAsia="仿宋" w:cs="仿宋"/>
          <w:sz w:val="32"/>
          <w:szCs w:val="32"/>
          <w:lang w:val="en-US" w:eastAsia="zh-CN"/>
        </w:rPr>
        <w:t>　　第二百零八条</w:t>
      </w:r>
      <w:bookmarkEnd w:id="207"/>
      <w:r>
        <w:rPr>
          <w:rFonts w:hint="eastAsia" w:ascii="仿宋" w:hAnsi="仿宋" w:eastAsia="仿宋" w:cs="仿宋"/>
          <w:sz w:val="32"/>
          <w:szCs w:val="32"/>
          <w:lang w:val="en-US" w:eastAsia="zh-CN"/>
        </w:rPr>
        <w:t>　强制证人出庭的，应当由院长签发强制证人出庭令。</w:t>
      </w:r>
      <w:r>
        <w:rPr>
          <w:rFonts w:hint="eastAsia" w:ascii="仿宋" w:hAnsi="仿宋" w:eastAsia="仿宋" w:cs="仿宋"/>
          <w:sz w:val="32"/>
          <w:szCs w:val="32"/>
          <w:lang w:val="en-US" w:eastAsia="zh-CN"/>
        </w:rPr>
        <w:br w:type="textWrapping"/>
      </w:r>
      <w:bookmarkStart w:id="208" w:name="209"/>
      <w:r>
        <w:rPr>
          <w:rFonts w:hint="eastAsia" w:ascii="仿宋" w:hAnsi="仿宋" w:eastAsia="仿宋" w:cs="仿宋"/>
          <w:sz w:val="32"/>
          <w:szCs w:val="32"/>
          <w:lang w:val="en-US" w:eastAsia="zh-CN"/>
        </w:rPr>
        <w:t>　　第二百零九条</w:t>
      </w:r>
      <w:bookmarkEnd w:id="208"/>
      <w:r>
        <w:rPr>
          <w:rFonts w:hint="eastAsia" w:ascii="仿宋" w:hAnsi="仿宋" w:eastAsia="仿宋" w:cs="仿宋"/>
          <w:sz w:val="32"/>
          <w:szCs w:val="32"/>
          <w:lang w:val="en-US" w:eastAsia="zh-CN"/>
        </w:rPr>
        <w:t>　审判危害国家安全犯罪、恐怖活动犯罪、黑社会性质的组织犯罪、毒品犯罪等案件，证人、鉴定人、被害人因出庭作证，本人或者其近亲属的人身安全面临危险的，人民法院应当采取不公开其真实姓名、住址和工作单位等个人信息，或者不暴露其外貌、真实声音等保护措施。审判期间，证人、鉴定人、被害人提出保护请求的，人民法院应当立即审查；认为确有保护必要的，应当及时决定采取相应保护措施。</w:t>
      </w:r>
      <w:r>
        <w:rPr>
          <w:rFonts w:hint="eastAsia" w:ascii="仿宋" w:hAnsi="仿宋" w:eastAsia="仿宋" w:cs="仿宋"/>
          <w:sz w:val="32"/>
          <w:szCs w:val="32"/>
          <w:lang w:val="en-US" w:eastAsia="zh-CN"/>
        </w:rPr>
        <w:br w:type="textWrapping"/>
      </w:r>
      <w:bookmarkStart w:id="209" w:name="210"/>
      <w:r>
        <w:rPr>
          <w:rFonts w:hint="eastAsia" w:ascii="仿宋" w:hAnsi="仿宋" w:eastAsia="仿宋" w:cs="仿宋"/>
          <w:sz w:val="32"/>
          <w:szCs w:val="32"/>
          <w:lang w:val="en-US" w:eastAsia="zh-CN"/>
        </w:rPr>
        <w:t>　　第二百一十条</w:t>
      </w:r>
      <w:bookmarkEnd w:id="209"/>
      <w:r>
        <w:rPr>
          <w:rFonts w:hint="eastAsia" w:ascii="仿宋" w:hAnsi="仿宋" w:eastAsia="仿宋" w:cs="仿宋"/>
          <w:sz w:val="32"/>
          <w:szCs w:val="32"/>
          <w:lang w:val="en-US" w:eastAsia="zh-CN"/>
        </w:rPr>
        <w:t>　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r>
        <w:rPr>
          <w:rFonts w:hint="eastAsia" w:ascii="仿宋" w:hAnsi="仿宋" w:eastAsia="仿宋" w:cs="仿宋"/>
          <w:sz w:val="32"/>
          <w:szCs w:val="32"/>
          <w:lang w:val="en-US" w:eastAsia="zh-CN"/>
        </w:rPr>
        <w:br w:type="textWrapping"/>
      </w:r>
      <w:bookmarkStart w:id="210" w:name="211"/>
      <w:r>
        <w:rPr>
          <w:rFonts w:hint="eastAsia" w:ascii="仿宋" w:hAnsi="仿宋" w:eastAsia="仿宋" w:cs="仿宋"/>
          <w:sz w:val="32"/>
          <w:szCs w:val="32"/>
          <w:lang w:val="en-US" w:eastAsia="zh-CN"/>
        </w:rPr>
        <w:t>　　第二百一十一条</w:t>
      </w:r>
      <w:bookmarkEnd w:id="210"/>
      <w:r>
        <w:rPr>
          <w:rFonts w:hint="eastAsia" w:ascii="仿宋" w:hAnsi="仿宋" w:eastAsia="仿宋" w:cs="仿宋"/>
          <w:sz w:val="32"/>
          <w:szCs w:val="32"/>
          <w:lang w:val="en-US" w:eastAsia="zh-CN"/>
        </w:rPr>
        <w:t>　证人、鉴定人到庭后，审判人员应当核实其身份、与当事人以及本案的关系，并告知其有关作证的权利义务和法律责任。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证人、鉴定人作证前，应当保证向法庭如实提供证言、说明鉴定意见，并在保证书上签名。</w:t>
      </w:r>
      <w:r>
        <w:rPr>
          <w:rFonts w:hint="eastAsia" w:ascii="仿宋" w:hAnsi="仿宋" w:eastAsia="仿宋" w:cs="仿宋"/>
          <w:sz w:val="32"/>
          <w:szCs w:val="32"/>
          <w:lang w:val="en-US" w:eastAsia="zh-CN"/>
        </w:rPr>
        <w:br w:type="textWrapping"/>
      </w:r>
      <w:bookmarkStart w:id="211" w:name="212"/>
      <w:r>
        <w:rPr>
          <w:rFonts w:hint="eastAsia" w:ascii="仿宋" w:hAnsi="仿宋" w:eastAsia="仿宋" w:cs="仿宋"/>
          <w:sz w:val="32"/>
          <w:szCs w:val="32"/>
          <w:lang w:val="en-US" w:eastAsia="zh-CN"/>
        </w:rPr>
        <w:t>　　第二百一十二条</w:t>
      </w:r>
      <w:bookmarkEnd w:id="211"/>
      <w:r>
        <w:rPr>
          <w:rFonts w:hint="eastAsia" w:ascii="仿宋" w:hAnsi="仿宋" w:eastAsia="仿宋" w:cs="仿宋"/>
          <w:sz w:val="32"/>
          <w:szCs w:val="32"/>
          <w:lang w:val="en-US" w:eastAsia="zh-CN"/>
        </w:rPr>
        <w:t>　向证人、鉴定人发问，应当先由提请通知的一方进行；发问完毕后，经审判长准许，对方也可以发问。</w:t>
      </w:r>
      <w:r>
        <w:rPr>
          <w:rFonts w:hint="eastAsia" w:ascii="仿宋" w:hAnsi="仿宋" w:eastAsia="仿宋" w:cs="仿宋"/>
          <w:sz w:val="32"/>
          <w:szCs w:val="32"/>
          <w:lang w:val="en-US" w:eastAsia="zh-CN"/>
        </w:rPr>
        <w:br w:type="textWrapping"/>
      </w:r>
      <w:bookmarkStart w:id="212" w:name="213"/>
      <w:r>
        <w:rPr>
          <w:rFonts w:hint="eastAsia" w:ascii="仿宋" w:hAnsi="仿宋" w:eastAsia="仿宋" w:cs="仿宋"/>
          <w:sz w:val="32"/>
          <w:szCs w:val="32"/>
          <w:lang w:val="en-US" w:eastAsia="zh-CN"/>
        </w:rPr>
        <w:t>　　第二百一十三条</w:t>
      </w:r>
      <w:bookmarkEnd w:id="212"/>
      <w:r>
        <w:rPr>
          <w:rFonts w:hint="eastAsia" w:ascii="仿宋" w:hAnsi="仿宋" w:eastAsia="仿宋" w:cs="仿宋"/>
          <w:sz w:val="32"/>
          <w:szCs w:val="32"/>
          <w:lang w:val="en-US" w:eastAsia="zh-CN"/>
        </w:rPr>
        <w:t>　向证人发问应当遵循以下规则：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（一）发问的内容应当与本案事实有关；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（二）不得以诱导方式发问；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（三）不得威胁证人；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（四）不得损害证人的人格尊严。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前款规定适用于对被告人、被害人、附带民事诉讼当事人、鉴定人、有专门知识的人的讯问、发问。</w:t>
      </w:r>
      <w:r>
        <w:rPr>
          <w:rFonts w:hint="eastAsia" w:ascii="仿宋" w:hAnsi="仿宋" w:eastAsia="仿宋" w:cs="仿宋"/>
          <w:sz w:val="32"/>
          <w:szCs w:val="32"/>
          <w:lang w:val="en-US" w:eastAsia="zh-CN"/>
        </w:rPr>
        <w:br w:type="textWrapping"/>
      </w:r>
      <w:bookmarkStart w:id="213" w:name="214"/>
      <w:r>
        <w:rPr>
          <w:rFonts w:hint="eastAsia" w:ascii="仿宋" w:hAnsi="仿宋" w:eastAsia="仿宋" w:cs="仿宋"/>
          <w:sz w:val="32"/>
          <w:szCs w:val="32"/>
          <w:lang w:val="en-US" w:eastAsia="zh-CN"/>
        </w:rPr>
        <w:t>　　第二百一十四条</w:t>
      </w:r>
      <w:bookmarkEnd w:id="213"/>
      <w:r>
        <w:rPr>
          <w:rFonts w:hint="eastAsia" w:ascii="仿宋" w:hAnsi="仿宋" w:eastAsia="仿宋" w:cs="仿宋"/>
          <w:sz w:val="32"/>
          <w:szCs w:val="32"/>
          <w:lang w:val="en-US" w:eastAsia="zh-CN"/>
        </w:rPr>
        <w:t>　控辩双方的讯问、发问方式不当或者内容与本案无关的，对方可以提出异议，申请审判长制止，审判长应当判明情况予以支持或者驳回；对方未提出异议的，审判长也可以根据情况予以制止。</w:t>
      </w:r>
      <w:r>
        <w:rPr>
          <w:rFonts w:hint="eastAsia" w:ascii="仿宋" w:hAnsi="仿宋" w:eastAsia="仿宋" w:cs="仿宋"/>
          <w:sz w:val="32"/>
          <w:szCs w:val="32"/>
          <w:lang w:val="en-US" w:eastAsia="zh-CN"/>
        </w:rPr>
        <w:br w:type="textWrapping"/>
      </w:r>
      <w:bookmarkStart w:id="214" w:name="215"/>
      <w:r>
        <w:rPr>
          <w:rFonts w:hint="eastAsia" w:ascii="仿宋" w:hAnsi="仿宋" w:eastAsia="仿宋" w:cs="仿宋"/>
          <w:sz w:val="32"/>
          <w:szCs w:val="32"/>
          <w:lang w:val="en-US" w:eastAsia="zh-CN"/>
        </w:rPr>
        <w:t>　　第二百一十五条</w:t>
      </w:r>
      <w:bookmarkEnd w:id="214"/>
      <w:r>
        <w:rPr>
          <w:rFonts w:hint="eastAsia" w:ascii="仿宋" w:hAnsi="仿宋" w:eastAsia="仿宋" w:cs="仿宋"/>
          <w:sz w:val="32"/>
          <w:szCs w:val="32"/>
          <w:lang w:val="en-US" w:eastAsia="zh-CN"/>
        </w:rPr>
        <w:t>　审判人员认为必要时，可以询问证人、鉴定人、有专门知识的人。</w:t>
      </w:r>
      <w:r>
        <w:rPr>
          <w:rFonts w:hint="eastAsia" w:ascii="仿宋" w:hAnsi="仿宋" w:eastAsia="仿宋" w:cs="仿宋"/>
          <w:sz w:val="32"/>
          <w:szCs w:val="32"/>
          <w:lang w:val="en-US" w:eastAsia="zh-CN"/>
        </w:rPr>
        <w:br w:type="textWrapping"/>
      </w:r>
      <w:bookmarkStart w:id="215" w:name="216"/>
      <w:r>
        <w:rPr>
          <w:rFonts w:hint="eastAsia" w:ascii="仿宋" w:hAnsi="仿宋" w:eastAsia="仿宋" w:cs="仿宋"/>
          <w:sz w:val="32"/>
          <w:szCs w:val="32"/>
          <w:lang w:val="en-US" w:eastAsia="zh-CN"/>
        </w:rPr>
        <w:t>　　第二百一十六条</w:t>
      </w:r>
      <w:bookmarkEnd w:id="215"/>
      <w:r>
        <w:rPr>
          <w:rFonts w:hint="eastAsia" w:ascii="仿宋" w:hAnsi="仿宋" w:eastAsia="仿宋" w:cs="仿宋"/>
          <w:sz w:val="32"/>
          <w:szCs w:val="32"/>
          <w:lang w:val="en-US" w:eastAsia="zh-CN"/>
        </w:rPr>
        <w:t>　向证人、鉴定人、有专门知识的人发问应当分别进行。证人、鉴定人、有专门知识的人经控辩双方发问或者审判人员询问后，审判长应当告知其退庭。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证人、鉴定人、有专门知识的人不得旁听对本案的审理。</w:t>
      </w:r>
      <w:r>
        <w:rPr>
          <w:rFonts w:hint="eastAsia" w:ascii="仿宋" w:hAnsi="仿宋" w:eastAsia="仿宋" w:cs="仿宋"/>
          <w:sz w:val="32"/>
          <w:szCs w:val="32"/>
          <w:lang w:val="en-US" w:eastAsia="zh-CN"/>
        </w:rPr>
        <w:br w:type="textWrapping"/>
      </w:r>
      <w:bookmarkStart w:id="216" w:name="217"/>
      <w:r>
        <w:rPr>
          <w:rFonts w:hint="eastAsia" w:ascii="仿宋" w:hAnsi="仿宋" w:eastAsia="仿宋" w:cs="仿宋"/>
          <w:sz w:val="32"/>
          <w:szCs w:val="32"/>
          <w:lang w:val="en-US" w:eastAsia="zh-CN"/>
        </w:rPr>
        <w:t>　　第二百一十七条</w:t>
      </w:r>
      <w:bookmarkEnd w:id="216"/>
      <w:r>
        <w:rPr>
          <w:rFonts w:hint="eastAsia" w:ascii="仿宋" w:hAnsi="仿宋" w:eastAsia="仿宋" w:cs="仿宋"/>
          <w:sz w:val="32"/>
          <w:szCs w:val="32"/>
          <w:lang w:val="en-US" w:eastAsia="zh-CN"/>
        </w:rPr>
        <w:t>　公诉人、当事人及其辩护人、诉讼代理人申请法庭通知有专门知识的人出庭，就鉴定意见提出意见的，应当说明理由。法庭认为有必要的，应当通知有专门知识的人出庭。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申请有专门知识的人出庭，不得超过二人。有多种类鉴定意见的，可以相应增加人数。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有专门知识的人出庭，适用鉴定人出庭的有关规定。</w:t>
      </w:r>
      <w:r>
        <w:rPr>
          <w:rFonts w:hint="eastAsia" w:ascii="仿宋" w:hAnsi="仿宋" w:eastAsia="仿宋" w:cs="仿宋"/>
          <w:sz w:val="32"/>
          <w:szCs w:val="32"/>
          <w:lang w:val="en-US" w:eastAsia="zh-CN"/>
        </w:rPr>
        <w:br w:type="textWrapping"/>
      </w:r>
      <w:bookmarkStart w:id="217" w:name="218"/>
      <w:r>
        <w:rPr>
          <w:rFonts w:hint="eastAsia" w:ascii="仿宋" w:hAnsi="仿宋" w:eastAsia="仿宋" w:cs="仿宋"/>
          <w:sz w:val="32"/>
          <w:szCs w:val="32"/>
          <w:lang w:val="en-US" w:eastAsia="zh-CN"/>
        </w:rPr>
        <w:t>　　第二百一十八条</w:t>
      </w:r>
      <w:bookmarkEnd w:id="217"/>
      <w:r>
        <w:rPr>
          <w:rFonts w:hint="eastAsia" w:ascii="仿宋" w:hAnsi="仿宋" w:eastAsia="仿宋" w:cs="仿宋"/>
          <w:sz w:val="32"/>
          <w:szCs w:val="32"/>
          <w:lang w:val="en-US" w:eastAsia="zh-CN"/>
        </w:rPr>
        <w:t>　举证方当庭出示证据后，由对方进行辨认并发表意见。控辩双方可以互相质问、辩论。</w:t>
      </w:r>
      <w:r>
        <w:rPr>
          <w:rFonts w:hint="eastAsia" w:ascii="仿宋" w:hAnsi="仿宋" w:eastAsia="仿宋" w:cs="仿宋"/>
          <w:sz w:val="32"/>
          <w:szCs w:val="32"/>
          <w:lang w:val="en-US" w:eastAsia="zh-CN"/>
        </w:rPr>
        <w:br w:type="textWrapping"/>
      </w:r>
      <w:bookmarkStart w:id="218" w:name="219"/>
      <w:r>
        <w:rPr>
          <w:rFonts w:hint="eastAsia" w:ascii="仿宋" w:hAnsi="仿宋" w:eastAsia="仿宋" w:cs="仿宋"/>
          <w:sz w:val="32"/>
          <w:szCs w:val="32"/>
          <w:lang w:val="en-US" w:eastAsia="zh-CN"/>
        </w:rPr>
        <w:t>　　第二百一十九条</w:t>
      </w:r>
      <w:bookmarkEnd w:id="218"/>
      <w:r>
        <w:rPr>
          <w:rFonts w:hint="eastAsia" w:ascii="仿宋" w:hAnsi="仿宋" w:eastAsia="仿宋" w:cs="仿宋"/>
          <w:sz w:val="32"/>
          <w:szCs w:val="32"/>
          <w:lang w:val="en-US" w:eastAsia="zh-CN"/>
        </w:rPr>
        <w:t>　当庭出示的证据，尚未移送人民法院的，应当在质证后移交法庭。</w:t>
      </w:r>
      <w:r>
        <w:rPr>
          <w:rFonts w:hint="eastAsia" w:ascii="仿宋" w:hAnsi="仿宋" w:eastAsia="仿宋" w:cs="仿宋"/>
          <w:sz w:val="32"/>
          <w:szCs w:val="32"/>
          <w:lang w:val="en-US" w:eastAsia="zh-CN"/>
        </w:rPr>
        <w:br w:type="textWrapping"/>
      </w:r>
      <w:bookmarkStart w:id="219" w:name="220"/>
      <w:r>
        <w:rPr>
          <w:rFonts w:hint="eastAsia" w:ascii="仿宋" w:hAnsi="仿宋" w:eastAsia="仿宋" w:cs="仿宋"/>
          <w:sz w:val="32"/>
          <w:szCs w:val="32"/>
          <w:lang w:val="en-US" w:eastAsia="zh-CN"/>
        </w:rPr>
        <w:t>　　第二百二十条</w:t>
      </w:r>
      <w:bookmarkEnd w:id="219"/>
      <w:r>
        <w:rPr>
          <w:rFonts w:hint="eastAsia" w:ascii="仿宋" w:hAnsi="仿宋" w:eastAsia="仿宋" w:cs="仿宋"/>
          <w:sz w:val="32"/>
          <w:szCs w:val="32"/>
          <w:lang w:val="en-US" w:eastAsia="zh-CN"/>
        </w:rPr>
        <w:t>　法庭对证据有疑问的，可以告知公诉人、当事人及其法定代理人、辩护人、诉讼代理人补充证据或者作出说明；必要时，可以宣布休庭，对证据进行调查核实。</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对公诉人、当事人及其法定代理人、辩护人、诉讼代理人补充的和法庭庭外调查核实取得的证据，应当经过当庭质证才能作为定案的根据。但是，经庭外征求意见，控辩双方没有异议的除外。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有关情况，应当记录在案。</w:t>
      </w:r>
      <w:r>
        <w:rPr>
          <w:rFonts w:hint="eastAsia" w:ascii="仿宋" w:hAnsi="仿宋" w:eastAsia="仿宋" w:cs="仿宋"/>
          <w:sz w:val="32"/>
          <w:szCs w:val="32"/>
          <w:lang w:val="en-US" w:eastAsia="zh-CN"/>
        </w:rPr>
        <w:br w:type="textWrapping"/>
      </w:r>
      <w:bookmarkStart w:id="220" w:name="221"/>
      <w:r>
        <w:rPr>
          <w:rFonts w:hint="eastAsia" w:ascii="仿宋" w:hAnsi="仿宋" w:eastAsia="仿宋" w:cs="仿宋"/>
          <w:sz w:val="32"/>
          <w:szCs w:val="32"/>
          <w:lang w:val="en-US" w:eastAsia="zh-CN"/>
        </w:rPr>
        <w:t>　　第二百二十一条</w:t>
      </w:r>
      <w:bookmarkEnd w:id="220"/>
      <w:r>
        <w:rPr>
          <w:rFonts w:hint="eastAsia" w:ascii="仿宋" w:hAnsi="仿宋" w:eastAsia="仿宋" w:cs="仿宋"/>
          <w:sz w:val="32"/>
          <w:szCs w:val="32"/>
          <w:lang w:val="en-US" w:eastAsia="zh-CN"/>
        </w:rPr>
        <w:t>　公诉人申请出示开庭前未移送人民法院的证据，辩护方提出异议的，审判长应当要求公诉人说明理由；理由成立并确有出示必要的，应当准许。</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辩护方提出需要对新的证据作辩护准备的，法庭可以宣布休庭，并确定准备辩护的时间。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辩护方申请出示开庭前未提交的证据，参照适用前两款的规定。</w:t>
      </w:r>
      <w:r>
        <w:rPr>
          <w:rFonts w:hint="eastAsia" w:ascii="仿宋" w:hAnsi="仿宋" w:eastAsia="仿宋" w:cs="仿宋"/>
          <w:sz w:val="32"/>
          <w:szCs w:val="32"/>
          <w:lang w:val="en-US" w:eastAsia="zh-CN"/>
        </w:rPr>
        <w:br w:type="textWrapping"/>
      </w:r>
      <w:bookmarkStart w:id="221" w:name="222"/>
      <w:r>
        <w:rPr>
          <w:rFonts w:hint="eastAsia" w:ascii="仿宋" w:hAnsi="仿宋" w:eastAsia="仿宋" w:cs="仿宋"/>
          <w:sz w:val="32"/>
          <w:szCs w:val="32"/>
          <w:lang w:val="en-US" w:eastAsia="zh-CN"/>
        </w:rPr>
        <w:t>　　第二百二十二条</w:t>
      </w:r>
      <w:bookmarkEnd w:id="221"/>
      <w:r>
        <w:rPr>
          <w:rFonts w:hint="eastAsia" w:ascii="仿宋" w:hAnsi="仿宋" w:eastAsia="仿宋" w:cs="仿宋"/>
          <w:sz w:val="32"/>
          <w:szCs w:val="32"/>
          <w:lang w:val="en-US" w:eastAsia="zh-CN"/>
        </w:rPr>
        <w:t>　法庭审理过程中，当事人及其辩护人、诉讼代理人申请通知新的证人到庭，调取新的证据，申请重新鉴定或者勘验的，应当提供证人的姓名、证据的存放地点，说明拟证明的案件事实，要求重新鉴定或者勘验的理由。法庭认为有必要的，应当同意，并宣布延期审理；不同意的，应当说明理由并继续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延期审理的案件，符合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"http://www.xinxiang.jcy.gov.cn/jwgk/flfg/201705/javascript:SLC(13912,202)"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二百零二条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第一款规定的，可以报请上级人民法院批准延长审理期限。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人民法院同意重新鉴定申请的，应当及时委托鉴定，并将鉴定意见告知人民检察院、当事人及其辩护人、诉讼代理人。</w:t>
      </w:r>
      <w:r>
        <w:rPr>
          <w:rFonts w:hint="eastAsia" w:ascii="仿宋" w:hAnsi="仿宋" w:eastAsia="仿宋" w:cs="仿宋"/>
          <w:sz w:val="32"/>
          <w:szCs w:val="32"/>
          <w:lang w:val="en-US" w:eastAsia="zh-CN"/>
        </w:rPr>
        <w:br w:type="textWrapping"/>
      </w:r>
      <w:bookmarkStart w:id="222" w:name="223"/>
      <w:r>
        <w:rPr>
          <w:rFonts w:hint="eastAsia" w:ascii="仿宋" w:hAnsi="仿宋" w:eastAsia="仿宋" w:cs="仿宋"/>
          <w:sz w:val="32"/>
          <w:szCs w:val="32"/>
          <w:lang w:val="en-US" w:eastAsia="zh-CN"/>
        </w:rPr>
        <w:t>　　第二百二十三条</w:t>
      </w:r>
      <w:bookmarkEnd w:id="222"/>
      <w:r>
        <w:rPr>
          <w:rFonts w:hint="eastAsia" w:ascii="仿宋" w:hAnsi="仿宋" w:eastAsia="仿宋" w:cs="仿宋"/>
          <w:sz w:val="32"/>
          <w:szCs w:val="32"/>
          <w:lang w:val="en-US" w:eastAsia="zh-CN"/>
        </w:rPr>
        <w:t>　审判期间，公诉人发现案件需要补充侦查，建议延期审理的，合议庭应当同意，但建议延期审理不得超过两次。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人民检察院将补充收集的证据移送人民法院的，人民法院应当通知辩护人、诉讼代理人查阅、摘抄、复制。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补充侦查期限届满后，经法庭通知，人民检察院未将案件移送人民法院，且未说明原因的，人民法院可以决定按人民检察院撤诉处理。</w:t>
      </w:r>
      <w:r>
        <w:rPr>
          <w:rFonts w:hint="eastAsia" w:ascii="仿宋" w:hAnsi="仿宋" w:eastAsia="仿宋" w:cs="仿宋"/>
          <w:sz w:val="32"/>
          <w:szCs w:val="32"/>
          <w:lang w:val="en-US" w:eastAsia="zh-CN"/>
        </w:rPr>
        <w:br w:type="textWrapping"/>
      </w:r>
      <w:bookmarkStart w:id="223" w:name="224"/>
      <w:r>
        <w:rPr>
          <w:rFonts w:hint="eastAsia" w:ascii="仿宋" w:hAnsi="仿宋" w:eastAsia="仿宋" w:cs="仿宋"/>
          <w:sz w:val="32"/>
          <w:szCs w:val="32"/>
          <w:lang w:val="en-US" w:eastAsia="zh-CN"/>
        </w:rPr>
        <w:t>　　第二百二十四条</w:t>
      </w:r>
      <w:bookmarkEnd w:id="223"/>
      <w:r>
        <w:rPr>
          <w:rFonts w:hint="eastAsia" w:ascii="仿宋" w:hAnsi="仿宋" w:eastAsia="仿宋" w:cs="仿宋"/>
          <w:sz w:val="32"/>
          <w:szCs w:val="32"/>
          <w:lang w:val="en-US" w:eastAsia="zh-CN"/>
        </w:rPr>
        <w:t>　人民法院向人民检察院调取需要调查核实的证据材料，或者根据被告人、辩护人的申请，向人民检察院调取在侦查、审查起诉期间收集的有关被告人无罪或者罪轻的证据材料，应当通知人民检察院在收到调取证据材料决定书后三日内移交。</w:t>
      </w:r>
      <w:r>
        <w:rPr>
          <w:rFonts w:hint="eastAsia" w:ascii="仿宋" w:hAnsi="仿宋" w:eastAsia="仿宋" w:cs="仿宋"/>
          <w:sz w:val="32"/>
          <w:szCs w:val="32"/>
          <w:lang w:val="en-US" w:eastAsia="zh-CN"/>
        </w:rPr>
        <w:br w:type="textWrapping"/>
      </w:r>
      <w:bookmarkStart w:id="224" w:name="225"/>
      <w:r>
        <w:rPr>
          <w:rFonts w:hint="eastAsia" w:ascii="仿宋" w:hAnsi="仿宋" w:eastAsia="仿宋" w:cs="仿宋"/>
          <w:sz w:val="32"/>
          <w:szCs w:val="32"/>
          <w:lang w:val="en-US" w:eastAsia="zh-CN"/>
        </w:rPr>
        <w:t>　　第二百二十五条</w:t>
      </w:r>
      <w:bookmarkEnd w:id="224"/>
      <w:r>
        <w:rPr>
          <w:rFonts w:hint="eastAsia" w:ascii="仿宋" w:hAnsi="仿宋" w:eastAsia="仿宋" w:cs="仿宋"/>
          <w:sz w:val="32"/>
          <w:szCs w:val="32"/>
          <w:lang w:val="en-US" w:eastAsia="zh-CN"/>
        </w:rPr>
        <w:t>　法庭审理过程中，对与量刑有关的事实、证据，应当进行调查。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人民法院除应当审查被告人是否具有法定量刑情节外，还应当根据案件情况审查以下影响量刑的情节：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（一）案件起因；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（二）被害人有无过错及过错程度，是否对矛盾激化负有责任及责任大小；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（三）被告人的近亲属是否协助抓获被告人；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（四）被告人平时表现，有无悔罪态度；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（五）退赃、退赔及赔偿情况；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（六）被告人是否取得被害人或者其近亲属谅解；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（七）影响量刑的其他情节。</w:t>
      </w:r>
      <w:r>
        <w:rPr>
          <w:rFonts w:hint="eastAsia" w:ascii="仿宋" w:hAnsi="仿宋" w:eastAsia="仿宋" w:cs="仿宋"/>
          <w:sz w:val="32"/>
          <w:szCs w:val="32"/>
          <w:lang w:val="en-US" w:eastAsia="zh-CN"/>
        </w:rPr>
        <w:br w:type="textWrapping"/>
      </w:r>
      <w:bookmarkStart w:id="225" w:name="226"/>
      <w:r>
        <w:rPr>
          <w:rFonts w:hint="eastAsia" w:ascii="仿宋" w:hAnsi="仿宋" w:eastAsia="仿宋" w:cs="仿宋"/>
          <w:sz w:val="32"/>
          <w:szCs w:val="32"/>
          <w:lang w:val="en-US" w:eastAsia="zh-CN"/>
        </w:rPr>
        <w:t>　　第二百二十六条</w:t>
      </w:r>
      <w:bookmarkEnd w:id="225"/>
      <w:r>
        <w:rPr>
          <w:rFonts w:hint="eastAsia" w:ascii="仿宋" w:hAnsi="仿宋" w:eastAsia="仿宋" w:cs="仿宋"/>
          <w:sz w:val="32"/>
          <w:szCs w:val="32"/>
          <w:lang w:val="en-US" w:eastAsia="zh-CN"/>
        </w:rPr>
        <w:t>　审判期间，合议庭发现被告人可能有自首、坦白、立功等法定量刑情节，而人民检察院移送的案卷中没有相关证据材料的，应当通知人民检察院移送。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审判期间，被告人提出新的立功线索的，人民法院可以建议人民检察院补充侦查。</w:t>
      </w:r>
      <w:r>
        <w:rPr>
          <w:rFonts w:hint="eastAsia" w:ascii="仿宋" w:hAnsi="仿宋" w:eastAsia="仿宋" w:cs="仿宋"/>
          <w:sz w:val="32"/>
          <w:szCs w:val="32"/>
          <w:lang w:val="en-US" w:eastAsia="zh-CN"/>
        </w:rPr>
        <w:br w:type="textWrapping"/>
      </w:r>
      <w:bookmarkStart w:id="226" w:name="227"/>
      <w:r>
        <w:rPr>
          <w:rFonts w:hint="eastAsia" w:ascii="仿宋" w:hAnsi="仿宋" w:eastAsia="仿宋" w:cs="仿宋"/>
          <w:sz w:val="32"/>
          <w:szCs w:val="32"/>
          <w:lang w:val="en-US" w:eastAsia="zh-CN"/>
        </w:rPr>
        <w:t>　　第二百二十七条</w:t>
      </w:r>
      <w:bookmarkEnd w:id="226"/>
      <w:r>
        <w:rPr>
          <w:rFonts w:hint="eastAsia" w:ascii="仿宋" w:hAnsi="仿宋" w:eastAsia="仿宋" w:cs="仿宋"/>
          <w:sz w:val="32"/>
          <w:szCs w:val="32"/>
          <w:lang w:val="en-US" w:eastAsia="zh-CN"/>
        </w:rPr>
        <w:t>　对被告人认罪的案件，在确认被告人了解起诉书指控的犯罪事实和罪名，自愿认罪且知悉认罪的法律后果后，法庭调查可以主要围绕量刑和其他有争议的问题进行。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对被告人不认罪或者辩护人作无罪辩护的案件，法庭调查应当在查明定罪事实的基础上，查明有关量刑事实。</w:t>
      </w:r>
    </w:p>
    <w:p>
      <w:pPr>
        <w:jc w:val="center"/>
        <w:rPr>
          <w:rFonts w:hint="eastAsia" w:ascii="仿宋" w:hAnsi="仿宋" w:eastAsia="仿宋" w:cs="仿宋"/>
          <w:sz w:val="32"/>
          <w:szCs w:val="32"/>
        </w:rPr>
      </w:pPr>
      <w:r>
        <w:rPr>
          <w:rFonts w:hint="eastAsia" w:ascii="仿宋" w:hAnsi="仿宋" w:eastAsia="仿宋" w:cs="仿宋"/>
          <w:b/>
          <w:bCs/>
          <w:sz w:val="32"/>
          <w:szCs w:val="32"/>
        </w:rPr>
        <w:t>第三节　法庭辩论与最后陈述</w:t>
      </w:r>
    </w:p>
    <w:p>
      <w:pPr>
        <w:rPr>
          <w:rFonts w:hint="eastAsia" w:ascii="仿宋" w:hAnsi="仿宋" w:eastAsia="仿宋" w:cs="仿宋"/>
          <w:sz w:val="32"/>
          <w:szCs w:val="32"/>
        </w:rPr>
      </w:pPr>
      <w:bookmarkStart w:id="227" w:name="228"/>
      <w:r>
        <w:rPr>
          <w:rFonts w:hint="eastAsia" w:ascii="仿宋" w:hAnsi="仿宋" w:eastAsia="仿宋" w:cs="仿宋"/>
          <w:sz w:val="32"/>
          <w:szCs w:val="32"/>
          <w:lang w:val="en-US" w:eastAsia="zh-CN"/>
        </w:rPr>
        <w:t>　　第二百二十八条</w:t>
      </w:r>
      <w:bookmarkEnd w:id="227"/>
      <w:r>
        <w:rPr>
          <w:rFonts w:hint="eastAsia" w:ascii="仿宋" w:hAnsi="仿宋" w:eastAsia="仿宋" w:cs="仿宋"/>
          <w:sz w:val="32"/>
          <w:szCs w:val="32"/>
          <w:lang w:val="en-US" w:eastAsia="zh-CN"/>
        </w:rPr>
        <w:t>　合议庭认为案件事实已经调查清楚的，应当由审判长宣布法庭调查结束，开始就定罪、量刑的事实、证据和适用法律等问题进行法庭辩论。</w:t>
      </w:r>
      <w:r>
        <w:rPr>
          <w:rFonts w:hint="eastAsia" w:ascii="仿宋" w:hAnsi="仿宋" w:eastAsia="仿宋" w:cs="仿宋"/>
          <w:sz w:val="32"/>
          <w:szCs w:val="32"/>
          <w:lang w:val="en-US" w:eastAsia="zh-CN"/>
        </w:rPr>
        <w:br w:type="textWrapping"/>
      </w:r>
      <w:bookmarkStart w:id="228" w:name="229"/>
      <w:r>
        <w:rPr>
          <w:rFonts w:hint="eastAsia" w:ascii="仿宋" w:hAnsi="仿宋" w:eastAsia="仿宋" w:cs="仿宋"/>
          <w:sz w:val="32"/>
          <w:szCs w:val="32"/>
          <w:lang w:val="en-US" w:eastAsia="zh-CN"/>
        </w:rPr>
        <w:t>　　第二百二十九条</w:t>
      </w:r>
      <w:bookmarkEnd w:id="228"/>
      <w:r>
        <w:rPr>
          <w:rFonts w:hint="eastAsia" w:ascii="仿宋" w:hAnsi="仿宋" w:eastAsia="仿宋" w:cs="仿宋"/>
          <w:sz w:val="32"/>
          <w:szCs w:val="32"/>
          <w:lang w:val="en-US" w:eastAsia="zh-CN"/>
        </w:rPr>
        <w:t>　法庭辩论应当在审判长的主持下，按照下列顺序进行：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（一）公诉人发言；</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（二）被害人及其诉讼代理人发言；</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（三）被告人自行辩护；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（四）辩护人辩护；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（五）控辩双方进行辩论。</w:t>
      </w:r>
      <w:r>
        <w:rPr>
          <w:rFonts w:hint="eastAsia" w:ascii="仿宋" w:hAnsi="仿宋" w:eastAsia="仿宋" w:cs="仿宋"/>
          <w:sz w:val="32"/>
          <w:szCs w:val="32"/>
          <w:lang w:val="en-US" w:eastAsia="zh-CN"/>
        </w:rPr>
        <w:br w:type="textWrapping"/>
      </w:r>
      <w:bookmarkStart w:id="229" w:name="230"/>
      <w:r>
        <w:rPr>
          <w:rFonts w:hint="eastAsia" w:ascii="仿宋" w:hAnsi="仿宋" w:eastAsia="仿宋" w:cs="仿宋"/>
          <w:sz w:val="32"/>
          <w:szCs w:val="32"/>
          <w:lang w:val="en-US" w:eastAsia="zh-CN"/>
        </w:rPr>
        <w:t>　　第二百三十条</w:t>
      </w:r>
      <w:bookmarkEnd w:id="229"/>
      <w:r>
        <w:rPr>
          <w:rFonts w:hint="eastAsia" w:ascii="仿宋" w:hAnsi="仿宋" w:eastAsia="仿宋" w:cs="仿宋"/>
          <w:sz w:val="32"/>
          <w:szCs w:val="32"/>
          <w:lang w:val="en-US" w:eastAsia="zh-CN"/>
        </w:rPr>
        <w:t>　人民检察院可以提出量刑建议并说明理由，量刑建议一般应当具有一定的幅度。当事人及其辩护人、诉讼代理人可以对量刑提出意见并说明理由。</w:t>
      </w:r>
      <w:r>
        <w:rPr>
          <w:rFonts w:hint="eastAsia" w:ascii="仿宋" w:hAnsi="仿宋" w:eastAsia="仿宋" w:cs="仿宋"/>
          <w:sz w:val="32"/>
          <w:szCs w:val="32"/>
          <w:lang w:val="en-US" w:eastAsia="zh-CN"/>
        </w:rPr>
        <w:br w:type="textWrapping"/>
      </w:r>
      <w:bookmarkStart w:id="230" w:name="231"/>
      <w:r>
        <w:rPr>
          <w:rFonts w:hint="eastAsia" w:ascii="仿宋" w:hAnsi="仿宋" w:eastAsia="仿宋" w:cs="仿宋"/>
          <w:sz w:val="32"/>
          <w:szCs w:val="32"/>
          <w:lang w:val="en-US" w:eastAsia="zh-CN"/>
        </w:rPr>
        <w:t>　　第二百三十一条</w:t>
      </w:r>
      <w:bookmarkEnd w:id="230"/>
      <w:r>
        <w:rPr>
          <w:rFonts w:hint="eastAsia" w:ascii="仿宋" w:hAnsi="仿宋" w:eastAsia="仿宋" w:cs="仿宋"/>
          <w:sz w:val="32"/>
          <w:szCs w:val="32"/>
          <w:lang w:val="en-US" w:eastAsia="zh-CN"/>
        </w:rPr>
        <w:t>　对被告人认罪的案件，法庭辩论时，可以引导控辩双方主要围绕量刑和其他有争议的问题进行。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对被告人不认罪或者辩护人作无罪辩护的案件，法庭辩论时，可以引导控辩双方先辩论定罪问题，后辩论量刑问题。</w:t>
      </w:r>
      <w:r>
        <w:rPr>
          <w:rFonts w:hint="eastAsia" w:ascii="仿宋" w:hAnsi="仿宋" w:eastAsia="仿宋" w:cs="仿宋"/>
          <w:sz w:val="32"/>
          <w:szCs w:val="32"/>
          <w:lang w:val="en-US" w:eastAsia="zh-CN"/>
        </w:rPr>
        <w:br w:type="textWrapping"/>
      </w:r>
      <w:bookmarkStart w:id="231" w:name="232"/>
      <w:r>
        <w:rPr>
          <w:rFonts w:hint="eastAsia" w:ascii="仿宋" w:hAnsi="仿宋" w:eastAsia="仿宋" w:cs="仿宋"/>
          <w:sz w:val="32"/>
          <w:szCs w:val="32"/>
          <w:lang w:val="en-US" w:eastAsia="zh-CN"/>
        </w:rPr>
        <w:t>　　第二百三十二条</w:t>
      </w:r>
      <w:bookmarkEnd w:id="231"/>
      <w:r>
        <w:rPr>
          <w:rFonts w:hint="eastAsia" w:ascii="仿宋" w:hAnsi="仿宋" w:eastAsia="仿宋" w:cs="仿宋"/>
          <w:sz w:val="32"/>
          <w:szCs w:val="32"/>
          <w:lang w:val="en-US" w:eastAsia="zh-CN"/>
        </w:rPr>
        <w:t>　附带民事部分的辩论应当在刑事部分的辩论结束后进行，先由附带民事诉讼原告人及其诉讼代理人发言，后由附带民事诉讼被告人及其诉讼代理人答辩。</w:t>
      </w:r>
      <w:r>
        <w:rPr>
          <w:rFonts w:hint="eastAsia" w:ascii="仿宋" w:hAnsi="仿宋" w:eastAsia="仿宋" w:cs="仿宋"/>
          <w:sz w:val="32"/>
          <w:szCs w:val="32"/>
          <w:lang w:val="en-US" w:eastAsia="zh-CN"/>
        </w:rPr>
        <w:br w:type="textWrapping"/>
      </w:r>
      <w:bookmarkStart w:id="232" w:name="233"/>
      <w:r>
        <w:rPr>
          <w:rFonts w:hint="eastAsia" w:ascii="仿宋" w:hAnsi="仿宋" w:eastAsia="仿宋" w:cs="仿宋"/>
          <w:sz w:val="32"/>
          <w:szCs w:val="32"/>
          <w:lang w:val="en-US" w:eastAsia="zh-CN"/>
        </w:rPr>
        <w:t>　　第二百三十三条</w:t>
      </w:r>
      <w:bookmarkEnd w:id="232"/>
      <w:r>
        <w:rPr>
          <w:rFonts w:hint="eastAsia" w:ascii="仿宋" w:hAnsi="仿宋" w:eastAsia="仿宋" w:cs="仿宋"/>
          <w:sz w:val="32"/>
          <w:szCs w:val="32"/>
          <w:lang w:val="en-US" w:eastAsia="zh-CN"/>
        </w:rPr>
        <w:t>　法庭辩论过程中，审判长应当充分听取控辩双方的意见，对控辩双方与案件无关、重复或者指责对方的发言应当提醒、制止。</w:t>
      </w:r>
      <w:r>
        <w:rPr>
          <w:rFonts w:hint="eastAsia" w:ascii="仿宋" w:hAnsi="仿宋" w:eastAsia="仿宋" w:cs="仿宋"/>
          <w:sz w:val="32"/>
          <w:szCs w:val="32"/>
          <w:lang w:val="en-US" w:eastAsia="zh-CN"/>
        </w:rPr>
        <w:br w:type="textWrapping"/>
      </w:r>
      <w:bookmarkStart w:id="233" w:name="234"/>
      <w:r>
        <w:rPr>
          <w:rFonts w:hint="eastAsia" w:ascii="仿宋" w:hAnsi="仿宋" w:eastAsia="仿宋" w:cs="仿宋"/>
          <w:sz w:val="32"/>
          <w:szCs w:val="32"/>
          <w:lang w:val="en-US" w:eastAsia="zh-CN"/>
        </w:rPr>
        <w:t>　　第二百三十四条</w:t>
      </w:r>
      <w:bookmarkEnd w:id="233"/>
      <w:r>
        <w:rPr>
          <w:rFonts w:hint="eastAsia" w:ascii="仿宋" w:hAnsi="仿宋" w:eastAsia="仿宋" w:cs="仿宋"/>
          <w:sz w:val="32"/>
          <w:szCs w:val="32"/>
          <w:lang w:val="en-US" w:eastAsia="zh-CN"/>
        </w:rPr>
        <w:t>　法庭辩论过程中，合议庭发现与定罪、量刑有关的新的事实，有必要调查的，审判长可以宣布暂停辩论，恢复法庭调查，在对新的事实调查后，继续法庭辩论。</w:t>
      </w:r>
      <w:r>
        <w:rPr>
          <w:rFonts w:hint="eastAsia" w:ascii="仿宋" w:hAnsi="仿宋" w:eastAsia="仿宋" w:cs="仿宋"/>
          <w:sz w:val="32"/>
          <w:szCs w:val="32"/>
          <w:lang w:val="en-US" w:eastAsia="zh-CN"/>
        </w:rPr>
        <w:br w:type="textWrapping"/>
      </w:r>
      <w:bookmarkStart w:id="234" w:name="235"/>
      <w:r>
        <w:rPr>
          <w:rFonts w:hint="eastAsia" w:ascii="仿宋" w:hAnsi="仿宋" w:eastAsia="仿宋" w:cs="仿宋"/>
          <w:sz w:val="32"/>
          <w:szCs w:val="32"/>
          <w:lang w:val="en-US" w:eastAsia="zh-CN"/>
        </w:rPr>
        <w:t>　　第二百三十五条</w:t>
      </w:r>
      <w:bookmarkEnd w:id="234"/>
      <w:r>
        <w:rPr>
          <w:rFonts w:hint="eastAsia" w:ascii="仿宋" w:hAnsi="仿宋" w:eastAsia="仿宋" w:cs="仿宋"/>
          <w:sz w:val="32"/>
          <w:szCs w:val="32"/>
          <w:lang w:val="en-US" w:eastAsia="zh-CN"/>
        </w:rPr>
        <w:t>　审判长宣布法庭辩论终结后，合议庭应当保证被告人充分行使最后陈述的权利。被告人在最后陈述中多次重复自己的意见的，审判长可以制止。陈述内容蔑视法庭、公诉人，损害他人及社会公共利益，或者与本案无关的，应当制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在公开审理的案件中，被告人最后陈述的内容涉及国家秘密、个人隐私或者商业秘密的，应当制止。</w:t>
      </w:r>
      <w:r>
        <w:rPr>
          <w:rFonts w:hint="eastAsia" w:ascii="仿宋" w:hAnsi="仿宋" w:eastAsia="仿宋" w:cs="仿宋"/>
          <w:sz w:val="32"/>
          <w:szCs w:val="32"/>
          <w:lang w:val="en-US" w:eastAsia="zh-CN"/>
        </w:rPr>
        <w:br w:type="textWrapping"/>
      </w:r>
      <w:bookmarkStart w:id="235" w:name="236"/>
      <w:r>
        <w:rPr>
          <w:rFonts w:hint="eastAsia" w:ascii="仿宋" w:hAnsi="仿宋" w:eastAsia="仿宋" w:cs="仿宋"/>
          <w:sz w:val="32"/>
          <w:szCs w:val="32"/>
          <w:lang w:val="en-US" w:eastAsia="zh-CN"/>
        </w:rPr>
        <w:t>　　第二百三十六条</w:t>
      </w:r>
      <w:bookmarkEnd w:id="235"/>
      <w:r>
        <w:rPr>
          <w:rFonts w:hint="eastAsia" w:ascii="仿宋" w:hAnsi="仿宋" w:eastAsia="仿宋" w:cs="仿宋"/>
          <w:sz w:val="32"/>
          <w:szCs w:val="32"/>
          <w:lang w:val="en-US" w:eastAsia="zh-CN"/>
        </w:rPr>
        <w:t>　被告人在最后陈述中提出新的事实、证据，合议庭认为可能影响正确裁判的，应当恢复法庭调查；被告人提出新的辩解理由，合议庭认为可能影响正确裁判的，应当恢复法庭辩论。</w:t>
      </w:r>
    </w:p>
    <w:p>
      <w:pPr>
        <w:jc w:val="center"/>
        <w:rPr>
          <w:rFonts w:hint="eastAsia" w:ascii="仿宋" w:hAnsi="仿宋" w:eastAsia="仿宋" w:cs="仿宋"/>
          <w:sz w:val="32"/>
          <w:szCs w:val="32"/>
        </w:rPr>
      </w:pPr>
      <w:r>
        <w:rPr>
          <w:rFonts w:hint="eastAsia" w:ascii="仿宋" w:hAnsi="仿宋" w:eastAsia="仿宋" w:cs="仿宋"/>
          <w:b/>
          <w:bCs/>
          <w:sz w:val="32"/>
          <w:szCs w:val="32"/>
        </w:rPr>
        <w:t>第四节　评议案件与宣告判决</w:t>
      </w:r>
    </w:p>
    <w:p>
      <w:pPr>
        <w:rPr>
          <w:rFonts w:hint="eastAsia" w:ascii="仿宋" w:hAnsi="仿宋" w:eastAsia="仿宋" w:cs="仿宋"/>
          <w:sz w:val="32"/>
          <w:szCs w:val="32"/>
        </w:rPr>
      </w:pPr>
      <w:bookmarkStart w:id="236" w:name="237"/>
      <w:r>
        <w:rPr>
          <w:rFonts w:hint="eastAsia" w:ascii="仿宋" w:hAnsi="仿宋" w:eastAsia="仿宋" w:cs="仿宋"/>
          <w:sz w:val="32"/>
          <w:szCs w:val="32"/>
          <w:lang w:val="en-US" w:eastAsia="zh-CN"/>
        </w:rPr>
        <w:t>　　第二百三十七条</w:t>
      </w:r>
      <w:bookmarkEnd w:id="236"/>
      <w:r>
        <w:rPr>
          <w:rFonts w:hint="eastAsia" w:ascii="仿宋" w:hAnsi="仿宋" w:eastAsia="仿宋" w:cs="仿宋"/>
          <w:sz w:val="32"/>
          <w:szCs w:val="32"/>
          <w:lang w:val="en-US" w:eastAsia="zh-CN"/>
        </w:rPr>
        <w:t>　被告人最后陈述后，审判长应当宣布休庭，由合议庭进行评议。</w:t>
      </w:r>
      <w:r>
        <w:rPr>
          <w:rFonts w:hint="eastAsia" w:ascii="仿宋" w:hAnsi="仿宋" w:eastAsia="仿宋" w:cs="仿宋"/>
          <w:sz w:val="32"/>
          <w:szCs w:val="32"/>
          <w:lang w:val="en-US" w:eastAsia="zh-CN"/>
        </w:rPr>
        <w:br w:type="textWrapping"/>
      </w:r>
      <w:bookmarkStart w:id="237" w:name="238"/>
      <w:r>
        <w:rPr>
          <w:rFonts w:hint="eastAsia" w:ascii="仿宋" w:hAnsi="仿宋" w:eastAsia="仿宋" w:cs="仿宋"/>
          <w:sz w:val="32"/>
          <w:szCs w:val="32"/>
          <w:lang w:val="en-US" w:eastAsia="zh-CN"/>
        </w:rPr>
        <w:t>　　第二百三十八条</w:t>
      </w:r>
      <w:bookmarkEnd w:id="237"/>
      <w:r>
        <w:rPr>
          <w:rFonts w:hint="eastAsia" w:ascii="仿宋" w:hAnsi="仿宋" w:eastAsia="仿宋" w:cs="仿宋"/>
          <w:sz w:val="32"/>
          <w:szCs w:val="32"/>
          <w:lang w:val="en-US" w:eastAsia="zh-CN"/>
        </w:rPr>
        <w:t>　开庭审理的全部活动，应当由书记员制作笔录；笔录经审判长审阅后，分别由审判长和书记员签名。</w:t>
      </w:r>
      <w:r>
        <w:rPr>
          <w:rFonts w:hint="eastAsia" w:ascii="仿宋" w:hAnsi="仿宋" w:eastAsia="仿宋" w:cs="仿宋"/>
          <w:sz w:val="32"/>
          <w:szCs w:val="32"/>
          <w:lang w:val="en-US" w:eastAsia="zh-CN"/>
        </w:rPr>
        <w:br w:type="textWrapping"/>
      </w:r>
      <w:bookmarkStart w:id="238" w:name="239"/>
      <w:r>
        <w:rPr>
          <w:rFonts w:hint="eastAsia" w:ascii="仿宋" w:hAnsi="仿宋" w:eastAsia="仿宋" w:cs="仿宋"/>
          <w:sz w:val="32"/>
          <w:szCs w:val="32"/>
          <w:lang w:val="en-US" w:eastAsia="zh-CN"/>
        </w:rPr>
        <w:t>　　第二百三十九条</w:t>
      </w:r>
      <w:bookmarkEnd w:id="238"/>
      <w:r>
        <w:rPr>
          <w:rFonts w:hint="eastAsia" w:ascii="仿宋" w:hAnsi="仿宋" w:eastAsia="仿宋" w:cs="仿宋"/>
          <w:sz w:val="32"/>
          <w:szCs w:val="32"/>
          <w:lang w:val="en-US" w:eastAsia="zh-CN"/>
        </w:rPr>
        <w:t>　法庭笔录应当在庭审后交由当事人、法定代理人、辩护人、诉讼代理人阅读或者向其宣读。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法庭笔录中的出庭证人、鉴定人、有专门知识的人的证言、意见部分，应当在庭审后分别交由有关人员阅读或者向其宣读。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前两款所列人员认为记录有遗漏或者差错的，可以请求补充或者改正；确认无误后，应当签名；拒绝签名的，应当记录在案；要求改变庭审中陈述的，不予准许。</w:t>
      </w:r>
      <w:r>
        <w:rPr>
          <w:rFonts w:hint="eastAsia" w:ascii="仿宋" w:hAnsi="仿宋" w:eastAsia="仿宋" w:cs="仿宋"/>
          <w:sz w:val="32"/>
          <w:szCs w:val="32"/>
          <w:lang w:val="en-US" w:eastAsia="zh-CN"/>
        </w:rPr>
        <w:br w:type="textWrapping"/>
      </w:r>
      <w:bookmarkStart w:id="239" w:name="240"/>
      <w:r>
        <w:rPr>
          <w:rFonts w:hint="eastAsia" w:ascii="仿宋" w:hAnsi="仿宋" w:eastAsia="仿宋" w:cs="仿宋"/>
          <w:sz w:val="32"/>
          <w:szCs w:val="32"/>
          <w:lang w:val="en-US" w:eastAsia="zh-CN"/>
        </w:rPr>
        <w:t>　　第二百四十条</w:t>
      </w:r>
      <w:bookmarkEnd w:id="239"/>
      <w:r>
        <w:rPr>
          <w:rFonts w:hint="eastAsia" w:ascii="仿宋" w:hAnsi="仿宋" w:eastAsia="仿宋" w:cs="仿宋"/>
          <w:sz w:val="32"/>
          <w:szCs w:val="32"/>
          <w:lang w:val="en-US" w:eastAsia="zh-CN"/>
        </w:rPr>
        <w:t>　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孳息如何处理等，并依法作出判决、裁定。</w:t>
      </w:r>
      <w:r>
        <w:rPr>
          <w:rFonts w:hint="eastAsia" w:ascii="仿宋" w:hAnsi="仿宋" w:eastAsia="仿宋" w:cs="仿宋"/>
          <w:sz w:val="32"/>
          <w:szCs w:val="32"/>
          <w:lang w:val="en-US" w:eastAsia="zh-CN"/>
        </w:rPr>
        <w:br w:type="textWrapping"/>
      </w:r>
      <w:bookmarkStart w:id="240" w:name="241"/>
      <w:r>
        <w:rPr>
          <w:rFonts w:hint="eastAsia" w:ascii="仿宋" w:hAnsi="仿宋" w:eastAsia="仿宋" w:cs="仿宋"/>
          <w:sz w:val="32"/>
          <w:szCs w:val="32"/>
          <w:lang w:val="en-US" w:eastAsia="zh-CN"/>
        </w:rPr>
        <w:t>　　第二百四十一条</w:t>
      </w:r>
      <w:bookmarkEnd w:id="240"/>
      <w:r>
        <w:rPr>
          <w:rFonts w:hint="eastAsia" w:ascii="仿宋" w:hAnsi="仿宋" w:eastAsia="仿宋" w:cs="仿宋"/>
          <w:sz w:val="32"/>
          <w:szCs w:val="32"/>
          <w:lang w:val="en-US" w:eastAsia="zh-CN"/>
        </w:rPr>
        <w:t>　对第一审公诉案件，人民法院审理后，应当按照下列情形分别作出判决、裁定：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（一）起诉指控的事实清楚，证据确实、充分，依据法律认定指控被告人的罪名成立的，应当作出有罪判决；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（二）起诉指控的事实清楚，证据确实、充分，指控的罪名与审理认定的罪名不一致的，应当按照审理认定的罪名作出有罪判决；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（三）案件事实清楚，证据确实、充分，依据法律认定被告人无罪的，应当判决宣告被告人无罪；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（四）证据不足，不能认定被告人有罪的，应当以证据不足、指控的犯罪不能成立，判决宣告被告人无罪；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（五）案件部分事实清楚，证据确实、充分的，应当作出有罪或者无罪的判决；对事实不清、证据不足部分，不予认定；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（六）被告人因不满十六周岁，不予刑事处罚的，应当判决宣告被告人不负刑事责任；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（七）被告人是精神病人，在不能辨认或者不能控制自己行为时造成危害结果，不予刑事处罚的，应当判决宣告被告人不负刑事责任；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（八）犯罪已过追诉时效期限且不是必须追诉，或者经特赦令免除刑罚的，应当裁定终止审理；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（九）被告人死亡的，应当裁定终止审理；根据已查明的案件事实和认定的证据，能够确认无罪的，应当判决宣告被告人无罪。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具有前款第二项规定情形的，人民法院应当在判决前听取控辩双方的意见，保障被告人、辩护人充分行使辩护权。必要时，可以重新开庭，组织控辩双方围绕被告人的行为构成何罪进行辩论。</w:t>
      </w:r>
      <w:r>
        <w:rPr>
          <w:rFonts w:hint="eastAsia" w:ascii="仿宋" w:hAnsi="仿宋" w:eastAsia="仿宋" w:cs="仿宋"/>
          <w:sz w:val="32"/>
          <w:szCs w:val="32"/>
          <w:lang w:val="en-US" w:eastAsia="zh-CN"/>
        </w:rPr>
        <w:br w:type="textWrapping"/>
      </w:r>
      <w:bookmarkStart w:id="241" w:name="242"/>
      <w:r>
        <w:rPr>
          <w:rFonts w:hint="eastAsia" w:ascii="仿宋" w:hAnsi="仿宋" w:eastAsia="仿宋" w:cs="仿宋"/>
          <w:sz w:val="32"/>
          <w:szCs w:val="32"/>
          <w:lang w:val="en-US" w:eastAsia="zh-CN"/>
        </w:rPr>
        <w:t>　　第二百四十二条</w:t>
      </w:r>
      <w:bookmarkEnd w:id="241"/>
      <w:r>
        <w:rPr>
          <w:rFonts w:hint="eastAsia" w:ascii="仿宋" w:hAnsi="仿宋" w:eastAsia="仿宋" w:cs="仿宋"/>
          <w:sz w:val="32"/>
          <w:szCs w:val="32"/>
          <w:lang w:val="en-US" w:eastAsia="zh-CN"/>
        </w:rPr>
        <w:t>　宣告判决前，人民检察院要求撤回起诉的，人民法院应当审查撤回起诉的理由，作出是否准许的裁定。</w:t>
      </w:r>
      <w:r>
        <w:rPr>
          <w:rFonts w:hint="eastAsia" w:ascii="仿宋" w:hAnsi="仿宋" w:eastAsia="仿宋" w:cs="仿宋"/>
          <w:sz w:val="32"/>
          <w:szCs w:val="32"/>
          <w:lang w:val="en-US" w:eastAsia="zh-CN"/>
        </w:rPr>
        <w:br w:type="textWrapping"/>
      </w:r>
      <w:bookmarkStart w:id="242" w:name="243"/>
      <w:r>
        <w:rPr>
          <w:rFonts w:hint="eastAsia" w:ascii="仿宋" w:hAnsi="仿宋" w:eastAsia="仿宋" w:cs="仿宋"/>
          <w:sz w:val="32"/>
          <w:szCs w:val="32"/>
          <w:lang w:val="en-US" w:eastAsia="zh-CN"/>
        </w:rPr>
        <w:t>　　第二百四十三条</w:t>
      </w:r>
      <w:bookmarkEnd w:id="242"/>
      <w:r>
        <w:rPr>
          <w:rFonts w:hint="eastAsia" w:ascii="仿宋" w:hAnsi="仿宋" w:eastAsia="仿宋" w:cs="仿宋"/>
          <w:sz w:val="32"/>
          <w:szCs w:val="32"/>
          <w:lang w:val="en-US" w:eastAsia="zh-CN"/>
        </w:rPr>
        <w:t>　审判期间，人民法院发现新的事实，可能影响定罪的，可以建议人民检察院补充或者变更起诉；人民检察院不同意或者在七日内未回复意见的，人民法院应当就起诉指控的犯罪事实，依照本解释第二百四十一条的规定作出判决、裁定。</w:t>
      </w:r>
      <w:r>
        <w:rPr>
          <w:rFonts w:hint="eastAsia" w:ascii="仿宋" w:hAnsi="仿宋" w:eastAsia="仿宋" w:cs="仿宋"/>
          <w:sz w:val="32"/>
          <w:szCs w:val="32"/>
          <w:lang w:val="en-US" w:eastAsia="zh-CN"/>
        </w:rPr>
        <w:br w:type="textWrapping"/>
      </w:r>
      <w:bookmarkStart w:id="243" w:name="244"/>
      <w:r>
        <w:rPr>
          <w:rFonts w:hint="eastAsia" w:ascii="仿宋" w:hAnsi="仿宋" w:eastAsia="仿宋" w:cs="仿宋"/>
          <w:sz w:val="32"/>
          <w:szCs w:val="32"/>
          <w:lang w:val="en-US" w:eastAsia="zh-CN"/>
        </w:rPr>
        <w:t>　　第二百四十四条</w:t>
      </w:r>
      <w:bookmarkEnd w:id="243"/>
      <w:r>
        <w:rPr>
          <w:rFonts w:hint="eastAsia" w:ascii="仿宋" w:hAnsi="仿宋" w:eastAsia="仿宋" w:cs="仿宋"/>
          <w:sz w:val="32"/>
          <w:szCs w:val="32"/>
          <w:lang w:val="en-US" w:eastAsia="zh-CN"/>
        </w:rPr>
        <w:t>　对依照本解释第一百八十一条第一款第四项规定受理的案件，人民法院应当在判决中写明被告人曾被人民检察院提起公诉，因证据不足，指控的犯罪不能成立，被人民法院依法判决宣告无罪的情况；前案依照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"http://www.xinxiang.jcy.gov.cn/jwgk/flfg/201705/javascript:SLC(13912,195)"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一百九十五条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第三项规定作出的判决不予撤销。</w:t>
      </w:r>
      <w:r>
        <w:rPr>
          <w:rFonts w:hint="eastAsia" w:ascii="仿宋" w:hAnsi="仿宋" w:eastAsia="仿宋" w:cs="仿宋"/>
          <w:sz w:val="32"/>
          <w:szCs w:val="32"/>
          <w:lang w:val="en-US" w:eastAsia="zh-CN"/>
        </w:rPr>
        <w:br w:type="textWrapping"/>
      </w:r>
      <w:bookmarkStart w:id="244" w:name="245"/>
      <w:r>
        <w:rPr>
          <w:rFonts w:hint="eastAsia" w:ascii="仿宋" w:hAnsi="仿宋" w:eastAsia="仿宋" w:cs="仿宋"/>
          <w:sz w:val="32"/>
          <w:szCs w:val="32"/>
          <w:lang w:val="en-US" w:eastAsia="zh-CN"/>
        </w:rPr>
        <w:t>　　第二百四十五条</w:t>
      </w:r>
      <w:bookmarkEnd w:id="244"/>
      <w:r>
        <w:rPr>
          <w:rFonts w:hint="eastAsia" w:ascii="仿宋" w:hAnsi="仿宋" w:eastAsia="仿宋" w:cs="仿宋"/>
          <w:sz w:val="32"/>
          <w:szCs w:val="32"/>
          <w:lang w:val="en-US" w:eastAsia="zh-CN"/>
        </w:rPr>
        <w:t>　合议庭成员应当在评议笔录上签名，在判决书、裁定书等法律文书上署名。</w:t>
      </w:r>
      <w:r>
        <w:rPr>
          <w:rFonts w:hint="eastAsia" w:ascii="仿宋" w:hAnsi="仿宋" w:eastAsia="仿宋" w:cs="仿宋"/>
          <w:sz w:val="32"/>
          <w:szCs w:val="32"/>
          <w:lang w:val="en-US" w:eastAsia="zh-CN"/>
        </w:rPr>
        <w:br w:type="textWrapping"/>
      </w:r>
      <w:bookmarkStart w:id="245" w:name="246"/>
      <w:r>
        <w:rPr>
          <w:rFonts w:hint="eastAsia" w:ascii="仿宋" w:hAnsi="仿宋" w:eastAsia="仿宋" w:cs="仿宋"/>
          <w:sz w:val="32"/>
          <w:szCs w:val="32"/>
          <w:lang w:val="en-US" w:eastAsia="zh-CN"/>
        </w:rPr>
        <w:t>　　第二百四十六条</w:t>
      </w:r>
      <w:bookmarkEnd w:id="245"/>
      <w:r>
        <w:rPr>
          <w:rFonts w:hint="eastAsia" w:ascii="仿宋" w:hAnsi="仿宋" w:eastAsia="仿宋" w:cs="仿宋"/>
          <w:sz w:val="32"/>
          <w:szCs w:val="32"/>
          <w:lang w:val="en-US" w:eastAsia="zh-CN"/>
        </w:rPr>
        <w:t>　裁判文书应当写明裁判依据，阐释裁判理由，反映控辩双方的意见并说明采纳或者不予采纳的理由。</w:t>
      </w:r>
      <w:r>
        <w:rPr>
          <w:rFonts w:hint="eastAsia" w:ascii="仿宋" w:hAnsi="仿宋" w:eastAsia="仿宋" w:cs="仿宋"/>
          <w:sz w:val="32"/>
          <w:szCs w:val="32"/>
          <w:lang w:val="en-US" w:eastAsia="zh-CN"/>
        </w:rPr>
        <w:br w:type="textWrapping"/>
      </w:r>
      <w:bookmarkStart w:id="246" w:name="247"/>
      <w:r>
        <w:rPr>
          <w:rFonts w:hint="eastAsia" w:ascii="仿宋" w:hAnsi="仿宋" w:eastAsia="仿宋" w:cs="仿宋"/>
          <w:sz w:val="32"/>
          <w:szCs w:val="32"/>
          <w:lang w:val="en-US" w:eastAsia="zh-CN"/>
        </w:rPr>
        <w:t>　　第二百四十七条</w:t>
      </w:r>
      <w:bookmarkEnd w:id="246"/>
      <w:r>
        <w:rPr>
          <w:rFonts w:hint="eastAsia" w:ascii="仿宋" w:hAnsi="仿宋" w:eastAsia="仿宋" w:cs="仿宋"/>
          <w:sz w:val="32"/>
          <w:szCs w:val="32"/>
          <w:lang w:val="en-US" w:eastAsia="zh-CN"/>
        </w:rPr>
        <w:t>　当庭宣告判决的，应当在五日内送达判决书。定期宣告判决的，应当在宣判前，先期公告宣判的时间和地点，传唤当事人并通知公诉人、法定代理人、辩护人和诉讼代理人；判决宣告后，应当立即送达判决书。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判决书应当送达人民检察院、当事人、法定代理人、辩护人、诉讼代理人，并可以送达被告人的近亲属。判决生效后，还应当送达被告人的所在单位或者原户籍地的公安派出所，或者被告单位的注册登记机关。</w:t>
      </w:r>
      <w:r>
        <w:rPr>
          <w:rFonts w:hint="eastAsia" w:ascii="仿宋" w:hAnsi="仿宋" w:eastAsia="仿宋" w:cs="仿宋"/>
          <w:sz w:val="32"/>
          <w:szCs w:val="32"/>
          <w:lang w:val="en-US" w:eastAsia="zh-CN"/>
        </w:rPr>
        <w:br w:type="textWrapping"/>
      </w:r>
      <w:bookmarkStart w:id="247" w:name="248"/>
      <w:r>
        <w:rPr>
          <w:rFonts w:hint="eastAsia" w:ascii="仿宋" w:hAnsi="仿宋" w:eastAsia="仿宋" w:cs="仿宋"/>
          <w:sz w:val="32"/>
          <w:szCs w:val="32"/>
          <w:lang w:val="en-US" w:eastAsia="zh-CN"/>
        </w:rPr>
        <w:t>　　第二百四十八条</w:t>
      </w:r>
      <w:bookmarkEnd w:id="247"/>
      <w:r>
        <w:rPr>
          <w:rFonts w:hint="eastAsia" w:ascii="仿宋" w:hAnsi="仿宋" w:eastAsia="仿宋" w:cs="仿宋"/>
          <w:sz w:val="32"/>
          <w:szCs w:val="32"/>
          <w:lang w:val="en-US" w:eastAsia="zh-CN"/>
        </w:rPr>
        <w:t>　宣告判决，一律公开进行。公诉人、辩护人、诉讼代理人、被害人、自诉人或者附带民事诉讼原告人未到庭的，不影响宣判的进行。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宣告判决结果时，法庭内全体人员应当起立。</w:t>
      </w:r>
    </w:p>
    <w:p>
      <w:pPr>
        <w:rPr>
          <w:rFonts w:hint="eastAsia" w:ascii="仿宋" w:hAnsi="仿宋" w:eastAsia="仿宋" w:cs="仿宋"/>
          <w:sz w:val="32"/>
          <w:szCs w:val="32"/>
        </w:rPr>
      </w:pPr>
      <w:r>
        <w:rPr>
          <w:rFonts w:hint="eastAsia" w:ascii="仿宋" w:hAnsi="仿宋" w:eastAsia="仿宋" w:cs="仿宋"/>
          <w:sz w:val="32"/>
          <w:szCs w:val="32"/>
        </w:rPr>
        <w:t>第五节　法庭纪律与其他规定</w:t>
      </w:r>
    </w:p>
    <w:p>
      <w:pPr>
        <w:rPr>
          <w:rFonts w:hint="eastAsia" w:ascii="仿宋" w:hAnsi="仿宋" w:eastAsia="仿宋" w:cs="仿宋"/>
          <w:sz w:val="32"/>
          <w:szCs w:val="32"/>
        </w:rPr>
      </w:pPr>
      <w:bookmarkStart w:id="248" w:name="249"/>
      <w:r>
        <w:rPr>
          <w:rFonts w:hint="eastAsia" w:ascii="仿宋" w:hAnsi="仿宋" w:eastAsia="仿宋" w:cs="仿宋"/>
          <w:sz w:val="32"/>
          <w:szCs w:val="32"/>
          <w:lang w:val="en-US" w:eastAsia="zh-CN"/>
        </w:rPr>
        <w:t>　　第二百四十九条</w:t>
      </w:r>
      <w:bookmarkEnd w:id="248"/>
      <w:r>
        <w:rPr>
          <w:rFonts w:hint="eastAsia" w:ascii="仿宋" w:hAnsi="仿宋" w:eastAsia="仿宋" w:cs="仿宋"/>
          <w:sz w:val="32"/>
          <w:szCs w:val="32"/>
          <w:lang w:val="en-US" w:eastAsia="zh-CN"/>
        </w:rPr>
        <w:t>　法庭审理过程中，诉讼参与人、旁听人员应当遵守以下纪律：</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（一）服从法庭指挥，遵守法庭礼仪；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（二）不得鼓掌、喧哗、哄闹、随意走动；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（三）不得对庭审活动进行录音、录像、摄影，或者通过发送邮件、博客、微博客等方式传播庭审情况，但经人民法院许可的新闻记者除外；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（四）旁听人员不得发言、提问；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（五）不得实施其他扰乱法庭秩序的行为。</w:t>
      </w:r>
      <w:r>
        <w:rPr>
          <w:rFonts w:hint="eastAsia" w:ascii="仿宋" w:hAnsi="仿宋" w:eastAsia="仿宋" w:cs="仿宋"/>
          <w:sz w:val="32"/>
          <w:szCs w:val="32"/>
          <w:lang w:val="en-US" w:eastAsia="zh-CN"/>
        </w:rPr>
        <w:br w:type="textWrapping"/>
      </w:r>
      <w:bookmarkStart w:id="249" w:name="250"/>
      <w:r>
        <w:rPr>
          <w:rFonts w:hint="eastAsia" w:ascii="仿宋" w:hAnsi="仿宋" w:eastAsia="仿宋" w:cs="仿宋"/>
          <w:sz w:val="32"/>
          <w:szCs w:val="32"/>
          <w:lang w:val="en-US" w:eastAsia="zh-CN"/>
        </w:rPr>
        <w:t>　　第二百五十条</w:t>
      </w:r>
      <w:bookmarkEnd w:id="249"/>
      <w:r>
        <w:rPr>
          <w:rFonts w:hint="eastAsia" w:ascii="仿宋" w:hAnsi="仿宋" w:eastAsia="仿宋" w:cs="仿宋"/>
          <w:sz w:val="32"/>
          <w:szCs w:val="32"/>
          <w:lang w:val="en-US" w:eastAsia="zh-CN"/>
        </w:rPr>
        <w:t>　法庭审理过程中，诉讼参与人或者旁听人员扰乱法庭秩序的，审判长应当按照下列情形分别处理：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（一）情节较轻的，应当警告制止并进行训诫；</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（二）不听制止的，可以指令法警强行带出法庭；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（三）情节严重的，报经院长批准后，可以对行为人处一千元以下的罚款或者十五日以下的拘留；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（四）未经许可录音、录像、摄影或者通过邮件、博客、微博客等方式传播庭审情况的，可以暂扣存储介质或者相关设备。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诉讼参与人、旁听人员对罚款、拘留的决定不服的，可以直接向上一级人民法院申请复议，也可以通过决定罚款、拘留的人民法院向上一级人民法院申请复议。通过决定罚款、拘留的人民法院申请复议的，该人民法院应当自收到复议申请之日起三日内，将复议申请、罚款或者拘留决定书和有关事实、证据材料一并报上一级人民法院复议。复议期间，不停止决定的执行。</w:t>
      </w:r>
      <w:r>
        <w:rPr>
          <w:rFonts w:hint="eastAsia" w:ascii="仿宋" w:hAnsi="仿宋" w:eastAsia="仿宋" w:cs="仿宋"/>
          <w:sz w:val="32"/>
          <w:szCs w:val="32"/>
          <w:lang w:val="en-US" w:eastAsia="zh-CN"/>
        </w:rPr>
        <w:br w:type="textWrapping"/>
      </w:r>
      <w:bookmarkStart w:id="250" w:name="251"/>
      <w:r>
        <w:rPr>
          <w:rFonts w:hint="eastAsia" w:ascii="仿宋" w:hAnsi="仿宋" w:eastAsia="仿宋" w:cs="仿宋"/>
          <w:sz w:val="32"/>
          <w:szCs w:val="32"/>
          <w:lang w:val="en-US" w:eastAsia="zh-CN"/>
        </w:rPr>
        <w:t>　　第二百五十一条</w:t>
      </w:r>
      <w:bookmarkEnd w:id="250"/>
      <w:r>
        <w:rPr>
          <w:rFonts w:hint="eastAsia" w:ascii="仿宋" w:hAnsi="仿宋" w:eastAsia="仿宋" w:cs="仿宋"/>
          <w:sz w:val="32"/>
          <w:szCs w:val="32"/>
          <w:lang w:val="en-US" w:eastAsia="zh-CN"/>
        </w:rPr>
        <w:t>　担任辩护人、诉讼代理人的律师严重扰乱法庭秩序，被强行带出法庭或者被处以罚款、拘留的，人民法院应当通报司法行政机关，并可以建议依法给予相应处罚。</w:t>
      </w:r>
      <w:r>
        <w:rPr>
          <w:rFonts w:hint="eastAsia" w:ascii="仿宋" w:hAnsi="仿宋" w:eastAsia="仿宋" w:cs="仿宋"/>
          <w:sz w:val="32"/>
          <w:szCs w:val="32"/>
          <w:lang w:val="en-US" w:eastAsia="zh-CN"/>
        </w:rPr>
        <w:br w:type="textWrapping"/>
      </w:r>
      <w:bookmarkStart w:id="251" w:name="252"/>
      <w:r>
        <w:rPr>
          <w:rFonts w:hint="eastAsia" w:ascii="仿宋" w:hAnsi="仿宋" w:eastAsia="仿宋" w:cs="仿宋"/>
          <w:sz w:val="32"/>
          <w:szCs w:val="32"/>
          <w:lang w:val="en-US" w:eastAsia="zh-CN"/>
        </w:rPr>
        <w:t>　　第二百五十二条</w:t>
      </w:r>
      <w:bookmarkEnd w:id="251"/>
      <w:r>
        <w:rPr>
          <w:rFonts w:hint="eastAsia" w:ascii="仿宋" w:hAnsi="仿宋" w:eastAsia="仿宋" w:cs="仿宋"/>
          <w:sz w:val="32"/>
          <w:szCs w:val="32"/>
          <w:lang w:val="en-US" w:eastAsia="zh-CN"/>
        </w:rPr>
        <w:t>　聚众哄闹、冲击法庭或者侮辱、诽谤、威胁、殴打司法工作人员或者诉讼参与人，严重扰乱法庭秩序，构成犯罪的，应当依法追究刑事责任。</w:t>
      </w:r>
      <w:r>
        <w:rPr>
          <w:rFonts w:hint="eastAsia" w:ascii="仿宋" w:hAnsi="仿宋" w:eastAsia="仿宋" w:cs="仿宋"/>
          <w:sz w:val="32"/>
          <w:szCs w:val="32"/>
          <w:lang w:val="en-US" w:eastAsia="zh-CN"/>
        </w:rPr>
        <w:br w:type="textWrapping"/>
      </w:r>
      <w:bookmarkStart w:id="252" w:name="253"/>
      <w:r>
        <w:rPr>
          <w:rFonts w:hint="eastAsia" w:ascii="仿宋" w:hAnsi="仿宋" w:eastAsia="仿宋" w:cs="仿宋"/>
          <w:sz w:val="32"/>
          <w:szCs w:val="32"/>
          <w:lang w:val="en-US" w:eastAsia="zh-CN"/>
        </w:rPr>
        <w:t>　　第二百五十三条</w:t>
      </w:r>
      <w:bookmarkEnd w:id="252"/>
      <w:r>
        <w:rPr>
          <w:rFonts w:hint="eastAsia" w:ascii="仿宋" w:hAnsi="仿宋" w:eastAsia="仿宋" w:cs="仿宋"/>
          <w:sz w:val="32"/>
          <w:szCs w:val="32"/>
          <w:lang w:val="en-US" w:eastAsia="zh-CN"/>
        </w:rPr>
        <w:t>　辩护人严重扰乱法庭秩序，被强行带出法庭或者被处以罚款、拘留，被告人自行辩护的，庭审继续进行；被告人要求另行委托辩护人，或者被告人属于应当提供法律援助情形的，应当宣布休庭。</w:t>
      </w:r>
      <w:r>
        <w:rPr>
          <w:rFonts w:hint="eastAsia" w:ascii="仿宋" w:hAnsi="仿宋" w:eastAsia="仿宋" w:cs="仿宋"/>
          <w:sz w:val="32"/>
          <w:szCs w:val="32"/>
          <w:lang w:val="en-US" w:eastAsia="zh-CN"/>
        </w:rPr>
        <w:br w:type="textWrapping"/>
      </w:r>
      <w:bookmarkStart w:id="253" w:name="254"/>
      <w:r>
        <w:rPr>
          <w:rFonts w:hint="eastAsia" w:ascii="仿宋" w:hAnsi="仿宋" w:eastAsia="仿宋" w:cs="仿宋"/>
          <w:sz w:val="32"/>
          <w:szCs w:val="32"/>
          <w:lang w:val="en-US" w:eastAsia="zh-CN"/>
        </w:rPr>
        <w:t>　　第二百五十四条</w:t>
      </w:r>
      <w:bookmarkEnd w:id="253"/>
      <w:r>
        <w:rPr>
          <w:rFonts w:hint="eastAsia" w:ascii="仿宋" w:hAnsi="仿宋" w:eastAsia="仿宋" w:cs="仿宋"/>
          <w:sz w:val="32"/>
          <w:szCs w:val="32"/>
          <w:lang w:val="en-US" w:eastAsia="zh-CN"/>
        </w:rPr>
        <w:t>　被告人当庭拒绝辩护人辩护，要求另行委托辩护人或者指派律师的，合议庭应当准许。被告人拒绝辩护人辩护后，没有辩护人的，应当宣布休庭；仍有辩护人的，庭审可以继续进行。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有多名被告人的案件，部分被告人拒绝辩护人辩护后，没有辩护人的，根据案件情况，可以对该被告人另案处理，对其他被告人的庭审继续进行。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重新开庭后，被告人再次当庭拒绝辩护人辩护的，可以准许，但被告人不得再次另行委托辩护人或者要求另行指派律师，由其自行辩护。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被告人属于应当提供法律援助的情形，重新开庭后再次当庭拒绝辩护人辩护的，不予准许。</w:t>
      </w:r>
      <w:r>
        <w:rPr>
          <w:rFonts w:hint="eastAsia" w:ascii="仿宋" w:hAnsi="仿宋" w:eastAsia="仿宋" w:cs="仿宋"/>
          <w:sz w:val="32"/>
          <w:szCs w:val="32"/>
          <w:lang w:val="en-US" w:eastAsia="zh-CN"/>
        </w:rPr>
        <w:br w:type="textWrapping"/>
      </w:r>
      <w:bookmarkStart w:id="254" w:name="255"/>
      <w:r>
        <w:rPr>
          <w:rFonts w:hint="eastAsia" w:ascii="仿宋" w:hAnsi="仿宋" w:eastAsia="仿宋" w:cs="仿宋"/>
          <w:sz w:val="32"/>
          <w:szCs w:val="32"/>
          <w:lang w:val="en-US" w:eastAsia="zh-CN"/>
        </w:rPr>
        <w:t>　　第二百五十五条</w:t>
      </w:r>
      <w:bookmarkEnd w:id="254"/>
      <w:r>
        <w:rPr>
          <w:rFonts w:hint="eastAsia" w:ascii="仿宋" w:hAnsi="仿宋" w:eastAsia="仿宋" w:cs="仿宋"/>
          <w:sz w:val="32"/>
          <w:szCs w:val="32"/>
          <w:lang w:val="en-US" w:eastAsia="zh-CN"/>
        </w:rPr>
        <w:t>　法庭审理过程中，辩护人拒绝为被告人辩护的，应当准许；是否继续庭审，参照适用前条的规定。</w:t>
      </w:r>
      <w:r>
        <w:rPr>
          <w:rFonts w:hint="eastAsia" w:ascii="仿宋" w:hAnsi="仿宋" w:eastAsia="仿宋" w:cs="仿宋"/>
          <w:sz w:val="32"/>
          <w:szCs w:val="32"/>
          <w:lang w:val="en-US" w:eastAsia="zh-CN"/>
        </w:rPr>
        <w:br w:type="textWrapping"/>
      </w:r>
      <w:bookmarkStart w:id="255" w:name="256"/>
      <w:r>
        <w:rPr>
          <w:rFonts w:hint="eastAsia" w:ascii="仿宋" w:hAnsi="仿宋" w:eastAsia="仿宋" w:cs="仿宋"/>
          <w:sz w:val="32"/>
          <w:szCs w:val="32"/>
          <w:lang w:val="en-US" w:eastAsia="zh-CN"/>
        </w:rPr>
        <w:t>　　第二百五十六条</w:t>
      </w:r>
      <w:bookmarkEnd w:id="255"/>
      <w:r>
        <w:rPr>
          <w:rFonts w:hint="eastAsia" w:ascii="仿宋" w:hAnsi="仿宋" w:eastAsia="仿宋" w:cs="仿宋"/>
          <w:sz w:val="32"/>
          <w:szCs w:val="32"/>
          <w:lang w:val="en-US" w:eastAsia="zh-CN"/>
        </w:rPr>
        <w:t>　依照前两条规定另行委托辩护人或者指派律师的，自案件宣布休庭之日起至第十五日止，由辩护人准备辩护，但被告人及其辩护人自愿缩短时间的除外。</w:t>
      </w:r>
      <w:r>
        <w:rPr>
          <w:rFonts w:hint="eastAsia" w:ascii="仿宋" w:hAnsi="仿宋" w:eastAsia="仿宋" w:cs="仿宋"/>
          <w:sz w:val="32"/>
          <w:szCs w:val="32"/>
          <w:lang w:val="en-US" w:eastAsia="zh-CN"/>
        </w:rPr>
        <w:br w:type="textWrapping"/>
      </w:r>
      <w:bookmarkStart w:id="256" w:name="257"/>
      <w:r>
        <w:rPr>
          <w:rFonts w:hint="eastAsia" w:ascii="仿宋" w:hAnsi="仿宋" w:eastAsia="仿宋" w:cs="仿宋"/>
          <w:sz w:val="32"/>
          <w:szCs w:val="32"/>
          <w:lang w:val="en-US" w:eastAsia="zh-CN"/>
        </w:rPr>
        <w:t>　　第二百五十七条</w:t>
      </w:r>
      <w:bookmarkEnd w:id="256"/>
      <w:r>
        <w:rPr>
          <w:rFonts w:hint="eastAsia" w:ascii="仿宋" w:hAnsi="仿宋" w:eastAsia="仿宋" w:cs="仿宋"/>
          <w:sz w:val="32"/>
          <w:szCs w:val="32"/>
          <w:lang w:val="en-US" w:eastAsia="zh-CN"/>
        </w:rPr>
        <w:t>　有多名被告人的案件，部分被告人具有</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第一款规定情形的，人民法院可以对全案中止审理；根据案件情况，也可以对该部分被告人中止审理，对其他被告人继续审理。对中止审理的部分被告人，可以根据案件情况另案处理。</w:t>
      </w:r>
      <w:r>
        <w:rPr>
          <w:rFonts w:hint="eastAsia" w:ascii="仿宋" w:hAnsi="仿宋" w:eastAsia="仿宋" w:cs="仿宋"/>
          <w:sz w:val="32"/>
          <w:szCs w:val="32"/>
          <w:lang w:val="en-US" w:eastAsia="zh-CN"/>
        </w:rPr>
        <w:br w:type="textWrapping"/>
      </w:r>
      <w:bookmarkStart w:id="257" w:name="258"/>
      <w:r>
        <w:rPr>
          <w:rFonts w:hint="eastAsia" w:ascii="仿宋" w:hAnsi="仿宋" w:eastAsia="仿宋" w:cs="仿宋"/>
          <w:sz w:val="32"/>
          <w:szCs w:val="32"/>
          <w:lang w:val="en-US" w:eastAsia="zh-CN"/>
        </w:rPr>
        <w:t>　　第二百五十八条</w:t>
      </w:r>
      <w:bookmarkEnd w:id="257"/>
      <w:r>
        <w:rPr>
          <w:rFonts w:hint="eastAsia" w:ascii="仿宋" w:hAnsi="仿宋" w:eastAsia="仿宋" w:cs="仿宋"/>
          <w:sz w:val="32"/>
          <w:szCs w:val="32"/>
          <w:lang w:val="en-US" w:eastAsia="zh-CN"/>
        </w:rPr>
        <w:t>　人民检察院认为人民法院审理案件违反法定程序，在庭审后提出书面纠正意见，人民法院认为正确的，应当采纳。</w:t>
      </w:r>
    </w:p>
    <w:p>
      <w:pPr>
        <w:jc w:val="center"/>
        <w:rPr>
          <w:rFonts w:hint="eastAsia" w:ascii="仿宋" w:hAnsi="仿宋" w:eastAsia="仿宋" w:cs="仿宋"/>
          <w:sz w:val="32"/>
          <w:szCs w:val="32"/>
        </w:rPr>
      </w:pPr>
      <w:r>
        <w:rPr>
          <w:rFonts w:hint="eastAsia" w:ascii="仿宋" w:hAnsi="仿宋" w:eastAsia="仿宋" w:cs="仿宋"/>
          <w:b/>
          <w:bCs/>
          <w:sz w:val="32"/>
          <w:szCs w:val="32"/>
        </w:rPr>
        <w:t>第十章　自诉案件第一审程序</w:t>
      </w:r>
    </w:p>
    <w:p>
      <w:pPr>
        <w:rPr>
          <w:rFonts w:hint="eastAsia" w:ascii="仿宋" w:hAnsi="仿宋" w:eastAsia="仿宋" w:cs="仿宋"/>
          <w:sz w:val="32"/>
          <w:szCs w:val="32"/>
        </w:rPr>
      </w:pPr>
      <w:bookmarkStart w:id="258" w:name="259"/>
      <w:r>
        <w:rPr>
          <w:rFonts w:hint="eastAsia" w:ascii="仿宋" w:hAnsi="仿宋" w:eastAsia="仿宋" w:cs="仿宋"/>
          <w:sz w:val="32"/>
          <w:szCs w:val="32"/>
          <w:lang w:val="en-US" w:eastAsia="zh-CN"/>
        </w:rPr>
        <w:t>　　第二百五十九条</w:t>
      </w:r>
      <w:bookmarkEnd w:id="258"/>
      <w:r>
        <w:rPr>
          <w:rFonts w:hint="eastAsia" w:ascii="仿宋" w:hAnsi="仿宋" w:eastAsia="仿宋" w:cs="仿宋"/>
          <w:sz w:val="32"/>
          <w:szCs w:val="32"/>
          <w:lang w:val="en-US" w:eastAsia="zh-CN"/>
        </w:rPr>
        <w:t>　人民法院受理自诉案件必须符合下列条件：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"http://www.xinxiang.jcy.gov.cn/jwgk/flfg/201705/javascript:SLC(13912,204)"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二百零四条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、本解释第一条的规定；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（二）属于本院管辖；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（三）被害人告诉；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（四）有明确的被告人、具体的诉讼请求和证明被告人犯罪事实的证据。</w:t>
      </w:r>
      <w:r>
        <w:rPr>
          <w:rFonts w:hint="eastAsia" w:ascii="仿宋" w:hAnsi="仿宋" w:eastAsia="仿宋" w:cs="仿宋"/>
          <w:sz w:val="32"/>
          <w:szCs w:val="32"/>
          <w:lang w:val="en-US" w:eastAsia="zh-CN"/>
        </w:rPr>
        <w:br w:type="textWrapping"/>
      </w:r>
      <w:bookmarkStart w:id="259" w:name="260"/>
      <w:r>
        <w:rPr>
          <w:rFonts w:hint="eastAsia" w:ascii="仿宋" w:hAnsi="仿宋" w:eastAsia="仿宋" w:cs="仿宋"/>
          <w:sz w:val="32"/>
          <w:szCs w:val="32"/>
          <w:lang w:val="en-US" w:eastAsia="zh-CN"/>
        </w:rPr>
        <w:t>　　第二百六十条</w:t>
      </w:r>
      <w:bookmarkEnd w:id="259"/>
      <w:r>
        <w:rPr>
          <w:rFonts w:hint="eastAsia" w:ascii="仿宋" w:hAnsi="仿宋" w:eastAsia="仿宋" w:cs="仿宋"/>
          <w:sz w:val="32"/>
          <w:szCs w:val="32"/>
          <w:lang w:val="en-US" w:eastAsia="zh-CN"/>
        </w:rPr>
        <w:t>　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被害人的法定代理人、近亲属告诉或者代为告诉，应当提供与被害人关系的证明和被害人不能亲自告诉的原因的证明。</w:t>
      </w:r>
      <w:r>
        <w:rPr>
          <w:rFonts w:hint="eastAsia" w:ascii="仿宋" w:hAnsi="仿宋" w:eastAsia="仿宋" w:cs="仿宋"/>
          <w:sz w:val="32"/>
          <w:szCs w:val="32"/>
          <w:lang w:val="en-US" w:eastAsia="zh-CN"/>
        </w:rPr>
        <w:br w:type="textWrapping"/>
      </w:r>
      <w:bookmarkStart w:id="260" w:name="261"/>
      <w:r>
        <w:rPr>
          <w:rFonts w:hint="eastAsia" w:ascii="仿宋" w:hAnsi="仿宋" w:eastAsia="仿宋" w:cs="仿宋"/>
          <w:sz w:val="32"/>
          <w:szCs w:val="32"/>
          <w:lang w:val="en-US" w:eastAsia="zh-CN"/>
        </w:rPr>
        <w:t>　　第二百六十一条</w:t>
      </w:r>
      <w:bookmarkEnd w:id="260"/>
      <w:r>
        <w:rPr>
          <w:rFonts w:hint="eastAsia" w:ascii="仿宋" w:hAnsi="仿宋" w:eastAsia="仿宋" w:cs="仿宋"/>
          <w:sz w:val="32"/>
          <w:szCs w:val="32"/>
          <w:lang w:val="en-US" w:eastAsia="zh-CN"/>
        </w:rPr>
        <w:t>　提起自诉应当提交刑事自诉状；同时提起附带民事诉讼的，应当提交刑事附带民事自诉状。</w:t>
      </w:r>
      <w:r>
        <w:rPr>
          <w:rFonts w:hint="eastAsia" w:ascii="仿宋" w:hAnsi="仿宋" w:eastAsia="仿宋" w:cs="仿宋"/>
          <w:sz w:val="32"/>
          <w:szCs w:val="32"/>
          <w:lang w:val="en-US" w:eastAsia="zh-CN"/>
        </w:rPr>
        <w:br w:type="textWrapping"/>
      </w:r>
      <w:bookmarkStart w:id="261" w:name="262"/>
      <w:r>
        <w:rPr>
          <w:rFonts w:hint="eastAsia" w:ascii="仿宋" w:hAnsi="仿宋" w:eastAsia="仿宋" w:cs="仿宋"/>
          <w:sz w:val="32"/>
          <w:szCs w:val="32"/>
          <w:lang w:val="en-US" w:eastAsia="zh-CN"/>
        </w:rPr>
        <w:t>　　第二百六十二条</w:t>
      </w:r>
      <w:bookmarkEnd w:id="261"/>
      <w:r>
        <w:rPr>
          <w:rFonts w:hint="eastAsia" w:ascii="仿宋" w:hAnsi="仿宋" w:eastAsia="仿宋" w:cs="仿宋"/>
          <w:sz w:val="32"/>
          <w:szCs w:val="32"/>
          <w:lang w:val="en-US" w:eastAsia="zh-CN"/>
        </w:rPr>
        <w:t>　自诉状应当包括以下内容：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（一）自诉人（代为告诉人）、被告人的姓名、性别、年龄、民族、出生地、文化程度、职业、工作单位、住址、联系方式；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（二）被告人实施犯罪的时间、地点、手段、情节和危害后果等；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（三）具体的诉讼请求；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（四）致送的人民法院和具状时间；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（五）证据的名称、来源等；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（六）证人的姓名、住址、联系方式等。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对两名以上被告人提出告诉的，应当按照被告人的人数提供自诉状副本。</w:t>
      </w:r>
      <w:r>
        <w:rPr>
          <w:rFonts w:hint="eastAsia" w:ascii="仿宋" w:hAnsi="仿宋" w:eastAsia="仿宋" w:cs="仿宋"/>
          <w:sz w:val="32"/>
          <w:szCs w:val="32"/>
          <w:lang w:val="en-US" w:eastAsia="zh-CN"/>
        </w:rPr>
        <w:br w:type="textWrapping"/>
      </w:r>
      <w:bookmarkStart w:id="262" w:name="263"/>
      <w:r>
        <w:rPr>
          <w:rFonts w:hint="eastAsia" w:ascii="仿宋" w:hAnsi="仿宋" w:eastAsia="仿宋" w:cs="仿宋"/>
          <w:sz w:val="32"/>
          <w:szCs w:val="32"/>
          <w:lang w:val="en-US" w:eastAsia="zh-CN"/>
        </w:rPr>
        <w:t>　　第二百六十三条</w:t>
      </w:r>
      <w:bookmarkEnd w:id="262"/>
      <w:r>
        <w:rPr>
          <w:rFonts w:hint="eastAsia" w:ascii="仿宋" w:hAnsi="仿宋" w:eastAsia="仿宋" w:cs="仿宋"/>
          <w:sz w:val="32"/>
          <w:szCs w:val="32"/>
          <w:lang w:val="en-US" w:eastAsia="zh-CN"/>
        </w:rPr>
        <w:t>　对自诉案件，人民法院应当在十五日内审查完毕。经审查，符合受理条件的，应当决定立案，并书面通知自诉人或者代为告诉人。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具有下列情形之一的，应当说服自诉人撤回起诉；自诉人不撤回起诉的，裁定不予受理：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（一）不属于本解释第一条规定的案件的；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（二）缺乏罪证的；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（三）犯罪已过追诉时效期限的；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（四）被告人死亡的；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（五）被告人下落不明的；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（六）除因证据不足而撤诉的以外，自诉人撤诉后，就同一事实又告诉的；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（七）经人民法院调解结案后，自诉人反悔，就同一事实再行告诉的。</w:t>
      </w:r>
      <w:r>
        <w:rPr>
          <w:rFonts w:hint="eastAsia" w:ascii="仿宋" w:hAnsi="仿宋" w:eastAsia="仿宋" w:cs="仿宋"/>
          <w:sz w:val="32"/>
          <w:szCs w:val="32"/>
          <w:lang w:val="en-US" w:eastAsia="zh-CN"/>
        </w:rPr>
        <w:br w:type="textWrapping"/>
      </w:r>
      <w:bookmarkStart w:id="263" w:name="264"/>
      <w:r>
        <w:rPr>
          <w:rFonts w:hint="eastAsia" w:ascii="仿宋" w:hAnsi="仿宋" w:eastAsia="仿宋" w:cs="仿宋"/>
          <w:sz w:val="32"/>
          <w:szCs w:val="32"/>
          <w:lang w:val="en-US" w:eastAsia="zh-CN"/>
        </w:rPr>
        <w:t>　　第二百六十四条</w:t>
      </w:r>
      <w:bookmarkEnd w:id="263"/>
      <w:r>
        <w:rPr>
          <w:rFonts w:hint="eastAsia" w:ascii="仿宋" w:hAnsi="仿宋" w:eastAsia="仿宋" w:cs="仿宋"/>
          <w:sz w:val="32"/>
          <w:szCs w:val="32"/>
          <w:lang w:val="en-US" w:eastAsia="zh-CN"/>
        </w:rPr>
        <w:t>　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r>
        <w:rPr>
          <w:rFonts w:hint="eastAsia" w:ascii="仿宋" w:hAnsi="仿宋" w:eastAsia="仿宋" w:cs="仿宋"/>
          <w:sz w:val="32"/>
          <w:szCs w:val="32"/>
          <w:lang w:val="en-US" w:eastAsia="zh-CN"/>
        </w:rPr>
        <w:br w:type="textWrapping"/>
      </w:r>
      <w:bookmarkStart w:id="264" w:name="265"/>
      <w:r>
        <w:rPr>
          <w:rFonts w:hint="eastAsia" w:ascii="仿宋" w:hAnsi="仿宋" w:eastAsia="仿宋" w:cs="仿宋"/>
          <w:sz w:val="32"/>
          <w:szCs w:val="32"/>
          <w:lang w:val="en-US" w:eastAsia="zh-CN"/>
        </w:rPr>
        <w:t>　　第二百六十五条</w:t>
      </w:r>
      <w:bookmarkEnd w:id="264"/>
      <w:r>
        <w:rPr>
          <w:rFonts w:hint="eastAsia" w:ascii="仿宋" w:hAnsi="仿宋" w:eastAsia="仿宋" w:cs="仿宋"/>
          <w:sz w:val="32"/>
          <w:szCs w:val="32"/>
          <w:lang w:val="en-US" w:eastAsia="zh-CN"/>
        </w:rPr>
        <w:t>　自诉人对不予受理或者驳回起诉的裁定不服的，可以提起上诉。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二审人民法院查明第一审人民法院作出的不予受理裁定有错误的，应当在撤销原裁定的同时，指令第一审人民法院立案受理；查明第一审人民法院驳回起诉裁定有错误的，应当在撤销原裁定的同时，指令第一审人民法院进行审理。</w:t>
      </w:r>
      <w:r>
        <w:rPr>
          <w:rFonts w:hint="eastAsia" w:ascii="仿宋" w:hAnsi="仿宋" w:eastAsia="仿宋" w:cs="仿宋"/>
          <w:sz w:val="32"/>
          <w:szCs w:val="32"/>
          <w:lang w:val="en-US" w:eastAsia="zh-CN"/>
        </w:rPr>
        <w:br w:type="textWrapping"/>
      </w:r>
      <w:bookmarkStart w:id="265" w:name="266"/>
      <w:r>
        <w:rPr>
          <w:rFonts w:hint="eastAsia" w:ascii="仿宋" w:hAnsi="仿宋" w:eastAsia="仿宋" w:cs="仿宋"/>
          <w:sz w:val="32"/>
          <w:szCs w:val="32"/>
          <w:lang w:val="en-US" w:eastAsia="zh-CN"/>
        </w:rPr>
        <w:t>　　第二百六十六条</w:t>
      </w:r>
      <w:bookmarkEnd w:id="265"/>
      <w:r>
        <w:rPr>
          <w:rFonts w:hint="eastAsia" w:ascii="仿宋" w:hAnsi="仿宋" w:eastAsia="仿宋" w:cs="仿宋"/>
          <w:sz w:val="32"/>
          <w:szCs w:val="32"/>
          <w:lang w:val="en-US" w:eastAsia="zh-CN"/>
        </w:rPr>
        <w:t>　自诉人明知有其他共同侵害人，但只对部分侵害人提起自诉的，人民法院应当受理，并告知其放弃告诉的法律后果；自诉人放弃告诉，判决宣告后又对其他共同侵害人就同一事实提起自诉的，人民法院不予受理。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r>
        <w:rPr>
          <w:rFonts w:hint="eastAsia" w:ascii="仿宋" w:hAnsi="仿宋" w:eastAsia="仿宋" w:cs="仿宋"/>
          <w:sz w:val="32"/>
          <w:szCs w:val="32"/>
          <w:lang w:val="en-US" w:eastAsia="zh-CN"/>
        </w:rPr>
        <w:br w:type="textWrapping"/>
      </w:r>
      <w:bookmarkStart w:id="266" w:name="267"/>
      <w:r>
        <w:rPr>
          <w:rFonts w:hint="eastAsia" w:ascii="仿宋" w:hAnsi="仿宋" w:eastAsia="仿宋" w:cs="仿宋"/>
          <w:sz w:val="32"/>
          <w:szCs w:val="32"/>
          <w:lang w:val="en-US" w:eastAsia="zh-CN"/>
        </w:rPr>
        <w:t>　　第二百六十七条</w:t>
      </w:r>
      <w:bookmarkEnd w:id="266"/>
      <w:r>
        <w:rPr>
          <w:rFonts w:hint="eastAsia" w:ascii="仿宋" w:hAnsi="仿宋" w:eastAsia="仿宋" w:cs="仿宋"/>
          <w:sz w:val="32"/>
          <w:szCs w:val="32"/>
          <w:lang w:val="en-US" w:eastAsia="zh-CN"/>
        </w:rPr>
        <w:t>　被告人实施两个以上犯罪行为，分别属于公诉案件和自诉案件，人民法院可以一并审理。对自诉部分的审理，适用本章的规定。</w:t>
      </w:r>
      <w:r>
        <w:rPr>
          <w:rFonts w:hint="eastAsia" w:ascii="仿宋" w:hAnsi="仿宋" w:eastAsia="仿宋" w:cs="仿宋"/>
          <w:sz w:val="32"/>
          <w:szCs w:val="32"/>
          <w:lang w:val="en-US" w:eastAsia="zh-CN"/>
        </w:rPr>
        <w:br w:type="textWrapping"/>
      </w:r>
      <w:bookmarkStart w:id="267" w:name="268"/>
      <w:r>
        <w:rPr>
          <w:rFonts w:hint="eastAsia" w:ascii="仿宋" w:hAnsi="仿宋" w:eastAsia="仿宋" w:cs="仿宋"/>
          <w:sz w:val="32"/>
          <w:szCs w:val="32"/>
          <w:lang w:val="en-US" w:eastAsia="zh-CN"/>
        </w:rPr>
        <w:t>　　第二百六十八条</w:t>
      </w:r>
      <w:bookmarkEnd w:id="267"/>
      <w:r>
        <w:rPr>
          <w:rFonts w:hint="eastAsia" w:ascii="仿宋" w:hAnsi="仿宋" w:eastAsia="仿宋" w:cs="仿宋"/>
          <w:sz w:val="32"/>
          <w:szCs w:val="32"/>
          <w:lang w:val="en-US" w:eastAsia="zh-CN"/>
        </w:rPr>
        <w:t>　自诉案件当事人因客观原因不能取得的证据，申请人民法院调取的，应当说明理由，并提供相关线索或者材料。人民法院认为有必要的，应当及时调取。</w:t>
      </w:r>
      <w:r>
        <w:rPr>
          <w:rFonts w:hint="eastAsia" w:ascii="仿宋" w:hAnsi="仿宋" w:eastAsia="仿宋" w:cs="仿宋"/>
          <w:sz w:val="32"/>
          <w:szCs w:val="32"/>
          <w:lang w:val="en-US" w:eastAsia="zh-CN"/>
        </w:rPr>
        <w:br w:type="textWrapping"/>
      </w:r>
      <w:bookmarkStart w:id="268" w:name="269"/>
      <w:r>
        <w:rPr>
          <w:rFonts w:hint="eastAsia" w:ascii="仿宋" w:hAnsi="仿宋" w:eastAsia="仿宋" w:cs="仿宋"/>
          <w:sz w:val="32"/>
          <w:szCs w:val="32"/>
          <w:lang w:val="en-US" w:eastAsia="zh-CN"/>
        </w:rPr>
        <w:t>　　第二百六十九条</w:t>
      </w:r>
      <w:bookmarkEnd w:id="268"/>
      <w:r>
        <w:rPr>
          <w:rFonts w:hint="eastAsia" w:ascii="仿宋" w:hAnsi="仿宋" w:eastAsia="仿宋" w:cs="仿宋"/>
          <w:sz w:val="32"/>
          <w:szCs w:val="32"/>
          <w:lang w:val="en-US" w:eastAsia="zh-CN"/>
        </w:rPr>
        <w:t>　对犯罪事实清楚，有足够证据的自诉案件，应当开庭审理。</w:t>
      </w:r>
      <w:r>
        <w:rPr>
          <w:rFonts w:hint="eastAsia" w:ascii="仿宋" w:hAnsi="仿宋" w:eastAsia="仿宋" w:cs="仿宋"/>
          <w:sz w:val="32"/>
          <w:szCs w:val="32"/>
          <w:lang w:val="en-US" w:eastAsia="zh-CN"/>
        </w:rPr>
        <w:br w:type="textWrapping"/>
      </w:r>
      <w:bookmarkStart w:id="269" w:name="270"/>
      <w:r>
        <w:rPr>
          <w:rFonts w:hint="eastAsia" w:ascii="仿宋" w:hAnsi="仿宋" w:eastAsia="仿宋" w:cs="仿宋"/>
          <w:sz w:val="32"/>
          <w:szCs w:val="32"/>
          <w:lang w:val="en-US" w:eastAsia="zh-CN"/>
        </w:rPr>
        <w:t>　　第二百七十条</w:t>
      </w:r>
      <w:bookmarkEnd w:id="269"/>
      <w:r>
        <w:rPr>
          <w:rFonts w:hint="eastAsia" w:ascii="仿宋" w:hAnsi="仿宋" w:eastAsia="仿宋" w:cs="仿宋"/>
          <w:sz w:val="32"/>
          <w:szCs w:val="32"/>
          <w:lang w:val="en-US" w:eastAsia="zh-CN"/>
        </w:rPr>
        <w:t>　自诉案件，符合简易程序适用条件的，可以适用简易程序审理。不适用简易程序审理的自诉案件，参照适用公诉案件第一审普通程序的有关规定。</w:t>
      </w:r>
      <w:r>
        <w:rPr>
          <w:rFonts w:hint="eastAsia" w:ascii="仿宋" w:hAnsi="仿宋" w:eastAsia="仿宋" w:cs="仿宋"/>
          <w:sz w:val="32"/>
          <w:szCs w:val="32"/>
          <w:lang w:val="en-US" w:eastAsia="zh-CN"/>
        </w:rPr>
        <w:br w:type="textWrapping"/>
      </w:r>
      <w:bookmarkStart w:id="270" w:name="271"/>
      <w:r>
        <w:rPr>
          <w:rFonts w:hint="eastAsia" w:ascii="仿宋" w:hAnsi="仿宋" w:eastAsia="仿宋" w:cs="仿宋"/>
          <w:sz w:val="32"/>
          <w:szCs w:val="32"/>
          <w:lang w:val="en-US" w:eastAsia="zh-CN"/>
        </w:rPr>
        <w:t>　　第二百七十一条</w:t>
      </w:r>
      <w:bookmarkEnd w:id="270"/>
      <w:r>
        <w:rPr>
          <w:rFonts w:hint="eastAsia" w:ascii="仿宋" w:hAnsi="仿宋" w:eastAsia="仿宋" w:cs="仿宋"/>
          <w:sz w:val="32"/>
          <w:szCs w:val="32"/>
          <w:lang w:val="en-US" w:eastAsia="zh-CN"/>
        </w:rPr>
        <w:t>　人民法院审理自诉案件，可以在查明事实、分清是非的基础上，根据自愿、合法的原则进行调解。调解达成协议的，应当制作刑事调解书，由审判人员和书记员署名，并加盖人民法院印章。调解书经双方当事人签收后，即具有法律效力。调解没有达成协议，或者调解书签收前当事人反悔的，应当及时作出判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"http://www.xinxiang.jcy.gov.cn/jwgk/flfg/201705/javascript:SLC(13912,204)"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二百零四条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第三项规定的案件不适用调解。</w:t>
      </w:r>
      <w:r>
        <w:rPr>
          <w:rFonts w:hint="eastAsia" w:ascii="仿宋" w:hAnsi="仿宋" w:eastAsia="仿宋" w:cs="仿宋"/>
          <w:sz w:val="32"/>
          <w:szCs w:val="32"/>
          <w:lang w:val="en-US" w:eastAsia="zh-CN"/>
        </w:rPr>
        <w:br w:type="textWrapping"/>
      </w:r>
      <w:bookmarkStart w:id="271" w:name="272"/>
      <w:r>
        <w:rPr>
          <w:rFonts w:hint="eastAsia" w:ascii="仿宋" w:hAnsi="仿宋" w:eastAsia="仿宋" w:cs="仿宋"/>
          <w:sz w:val="32"/>
          <w:szCs w:val="32"/>
          <w:lang w:val="en-US" w:eastAsia="zh-CN"/>
        </w:rPr>
        <w:t>　　第二百七十二条</w:t>
      </w:r>
      <w:bookmarkEnd w:id="271"/>
      <w:r>
        <w:rPr>
          <w:rFonts w:hint="eastAsia" w:ascii="仿宋" w:hAnsi="仿宋" w:eastAsia="仿宋" w:cs="仿宋"/>
          <w:sz w:val="32"/>
          <w:szCs w:val="32"/>
          <w:lang w:val="en-US" w:eastAsia="zh-CN"/>
        </w:rPr>
        <w:t>　判决宣告前，自诉案件的当事人可以自行和解，自诉人可以撤回自诉。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人民法院经审查，认为和解、撤回自诉确属自愿的，应当裁定准许；认为系被强迫、威吓等，并非出于自愿的，不予准许。</w:t>
      </w:r>
      <w:r>
        <w:rPr>
          <w:rFonts w:hint="eastAsia" w:ascii="仿宋" w:hAnsi="仿宋" w:eastAsia="仿宋" w:cs="仿宋"/>
          <w:sz w:val="32"/>
          <w:szCs w:val="32"/>
          <w:lang w:val="en-US" w:eastAsia="zh-CN"/>
        </w:rPr>
        <w:br w:type="textWrapping"/>
      </w:r>
      <w:bookmarkStart w:id="272" w:name="273"/>
      <w:r>
        <w:rPr>
          <w:rFonts w:hint="eastAsia" w:ascii="仿宋" w:hAnsi="仿宋" w:eastAsia="仿宋" w:cs="仿宋"/>
          <w:sz w:val="32"/>
          <w:szCs w:val="32"/>
          <w:lang w:val="en-US" w:eastAsia="zh-CN"/>
        </w:rPr>
        <w:t>　　第二百七十三条</w:t>
      </w:r>
      <w:bookmarkEnd w:id="272"/>
      <w:r>
        <w:rPr>
          <w:rFonts w:hint="eastAsia" w:ascii="仿宋" w:hAnsi="仿宋" w:eastAsia="仿宋" w:cs="仿宋"/>
          <w:sz w:val="32"/>
          <w:szCs w:val="32"/>
          <w:lang w:val="en-US" w:eastAsia="zh-CN"/>
        </w:rPr>
        <w:t>　裁定准许撤诉或者当事人自行和解的自诉案件，被告人被采取强制措施的，人民法院应当立即解除。</w:t>
      </w:r>
      <w:r>
        <w:rPr>
          <w:rFonts w:hint="eastAsia" w:ascii="仿宋" w:hAnsi="仿宋" w:eastAsia="仿宋" w:cs="仿宋"/>
          <w:sz w:val="32"/>
          <w:szCs w:val="32"/>
          <w:lang w:val="en-US" w:eastAsia="zh-CN"/>
        </w:rPr>
        <w:br w:type="textWrapping"/>
      </w:r>
      <w:bookmarkStart w:id="273" w:name="274"/>
      <w:r>
        <w:rPr>
          <w:rFonts w:hint="eastAsia" w:ascii="仿宋" w:hAnsi="仿宋" w:eastAsia="仿宋" w:cs="仿宋"/>
          <w:sz w:val="32"/>
          <w:szCs w:val="32"/>
          <w:lang w:val="en-US" w:eastAsia="zh-CN"/>
        </w:rPr>
        <w:t>　　第二百七十四条</w:t>
      </w:r>
      <w:bookmarkEnd w:id="273"/>
      <w:r>
        <w:rPr>
          <w:rFonts w:hint="eastAsia" w:ascii="仿宋" w:hAnsi="仿宋" w:eastAsia="仿宋" w:cs="仿宋"/>
          <w:sz w:val="32"/>
          <w:szCs w:val="32"/>
          <w:lang w:val="en-US" w:eastAsia="zh-CN"/>
        </w:rPr>
        <w:t>　自诉人经两次传唤，无正当理由拒不到庭，或者未经法庭准许中途退庭的，人民法院应当裁定按撤诉处理。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部分自诉人撤诉或者被裁定按撤诉处理的，不影响案件的继续审理。</w:t>
      </w:r>
      <w:r>
        <w:rPr>
          <w:rFonts w:hint="eastAsia" w:ascii="仿宋" w:hAnsi="仿宋" w:eastAsia="仿宋" w:cs="仿宋"/>
          <w:sz w:val="32"/>
          <w:szCs w:val="32"/>
          <w:lang w:val="en-US" w:eastAsia="zh-CN"/>
        </w:rPr>
        <w:br w:type="textWrapping"/>
      </w:r>
      <w:bookmarkStart w:id="274" w:name="275"/>
      <w:r>
        <w:rPr>
          <w:rFonts w:hint="eastAsia" w:ascii="仿宋" w:hAnsi="仿宋" w:eastAsia="仿宋" w:cs="仿宋"/>
          <w:sz w:val="32"/>
          <w:szCs w:val="32"/>
          <w:lang w:val="en-US" w:eastAsia="zh-CN"/>
        </w:rPr>
        <w:t>　　第二百七十五条</w:t>
      </w:r>
      <w:bookmarkEnd w:id="274"/>
      <w:r>
        <w:rPr>
          <w:rFonts w:hint="eastAsia" w:ascii="仿宋" w:hAnsi="仿宋" w:eastAsia="仿宋" w:cs="仿宋"/>
          <w:sz w:val="32"/>
          <w:szCs w:val="32"/>
          <w:lang w:val="en-US" w:eastAsia="zh-CN"/>
        </w:rPr>
        <w:t>　被告人在自诉案件审判期间下落不明的，人民法院应当裁定中止审理。被告人到案后，应当恢复审理，必要时应当对被告人依法采取强制措施。</w:t>
      </w:r>
      <w:r>
        <w:rPr>
          <w:rFonts w:hint="eastAsia" w:ascii="仿宋" w:hAnsi="仿宋" w:eastAsia="仿宋" w:cs="仿宋"/>
          <w:sz w:val="32"/>
          <w:szCs w:val="32"/>
          <w:lang w:val="en-US" w:eastAsia="zh-CN"/>
        </w:rPr>
        <w:br w:type="textWrapping"/>
      </w:r>
      <w:bookmarkStart w:id="275" w:name="276"/>
      <w:r>
        <w:rPr>
          <w:rFonts w:hint="eastAsia" w:ascii="仿宋" w:hAnsi="仿宋" w:eastAsia="仿宋" w:cs="仿宋"/>
          <w:sz w:val="32"/>
          <w:szCs w:val="32"/>
          <w:lang w:val="en-US" w:eastAsia="zh-CN"/>
        </w:rPr>
        <w:t>　　第二百七十六条</w:t>
      </w:r>
      <w:bookmarkEnd w:id="275"/>
      <w:r>
        <w:rPr>
          <w:rFonts w:hint="eastAsia" w:ascii="仿宋" w:hAnsi="仿宋" w:eastAsia="仿宋" w:cs="仿宋"/>
          <w:sz w:val="32"/>
          <w:szCs w:val="32"/>
          <w:lang w:val="en-US" w:eastAsia="zh-CN"/>
        </w:rPr>
        <w:t>　对自诉案件，应当参照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"http://www.xinxiang.jcy.gov.cn/jwgk/flfg/201705/javascript:SLC(13912,195)"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一百九十五条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和本解释第二百四十一条的有关规定作出判决；对依法宣告无罪的案件，其附带民事部分应当依法进行调解或者一并作出判决。</w:t>
      </w:r>
      <w:r>
        <w:rPr>
          <w:rFonts w:hint="eastAsia" w:ascii="仿宋" w:hAnsi="仿宋" w:eastAsia="仿宋" w:cs="仿宋"/>
          <w:sz w:val="32"/>
          <w:szCs w:val="32"/>
          <w:lang w:val="en-US" w:eastAsia="zh-CN"/>
        </w:rPr>
        <w:br w:type="textWrapping"/>
      </w:r>
      <w:bookmarkStart w:id="276" w:name="277"/>
      <w:r>
        <w:rPr>
          <w:rFonts w:hint="eastAsia" w:ascii="仿宋" w:hAnsi="仿宋" w:eastAsia="仿宋" w:cs="仿宋"/>
          <w:sz w:val="32"/>
          <w:szCs w:val="32"/>
          <w:lang w:val="en-US" w:eastAsia="zh-CN"/>
        </w:rPr>
        <w:t>　　第二百七十七条</w:t>
      </w:r>
      <w:bookmarkEnd w:id="276"/>
      <w:r>
        <w:rPr>
          <w:rFonts w:hint="eastAsia" w:ascii="仿宋" w:hAnsi="仿宋" w:eastAsia="仿宋" w:cs="仿宋"/>
          <w:sz w:val="32"/>
          <w:szCs w:val="32"/>
          <w:lang w:val="en-US" w:eastAsia="zh-CN"/>
        </w:rPr>
        <w:t>　告诉才处理和被害人有证据证明的轻微刑事案件的被告人或者其法定代理人在诉讼过程中，可以对自诉人提起反诉。反诉必须符合下列条件：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（一）反诉的对象必须是本案自诉人；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（二）反诉的内容必须是与本案有关的行为；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（三）反诉的案件必须符合本解释第一条第一项、第二项的规定。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反诉案件适用自诉案件的规定，应当与自诉案件一并审理。自诉人撤诉的，不影响反诉案件的继续审理。</w:t>
      </w:r>
    </w:p>
    <w:p>
      <w:pPr>
        <w:jc w:val="center"/>
        <w:rPr>
          <w:rFonts w:hint="eastAsia" w:ascii="仿宋" w:hAnsi="仿宋" w:eastAsia="仿宋" w:cs="仿宋"/>
          <w:b/>
          <w:bCs/>
          <w:sz w:val="32"/>
          <w:szCs w:val="32"/>
        </w:rPr>
      </w:pPr>
      <w:r>
        <w:rPr>
          <w:rFonts w:hint="eastAsia" w:ascii="仿宋" w:hAnsi="仿宋" w:eastAsia="仿宋" w:cs="仿宋"/>
          <w:b/>
          <w:bCs/>
          <w:sz w:val="32"/>
          <w:szCs w:val="32"/>
        </w:rPr>
        <w:t>第十一章　单位犯罪案件的审理</w:t>
      </w:r>
    </w:p>
    <w:p>
      <w:pPr>
        <w:rPr>
          <w:rFonts w:hint="eastAsia" w:ascii="仿宋" w:hAnsi="仿宋" w:eastAsia="仿宋" w:cs="仿宋"/>
          <w:sz w:val="32"/>
          <w:szCs w:val="32"/>
        </w:rPr>
      </w:pPr>
      <w:bookmarkStart w:id="277" w:name="278"/>
      <w:r>
        <w:rPr>
          <w:rFonts w:hint="eastAsia" w:ascii="仿宋" w:hAnsi="仿宋" w:eastAsia="仿宋" w:cs="仿宋"/>
          <w:sz w:val="32"/>
          <w:szCs w:val="32"/>
          <w:lang w:val="en-US" w:eastAsia="zh-CN"/>
        </w:rPr>
        <w:t>　　第二百七十八条</w:t>
      </w:r>
      <w:bookmarkEnd w:id="277"/>
      <w:r>
        <w:rPr>
          <w:rFonts w:hint="eastAsia" w:ascii="仿宋" w:hAnsi="仿宋" w:eastAsia="仿宋" w:cs="仿宋"/>
          <w:sz w:val="32"/>
          <w:szCs w:val="32"/>
          <w:lang w:val="en-US" w:eastAsia="zh-CN"/>
        </w:rPr>
        <w:t>　人民法院受理单位犯罪案件，除依照本解释第一百八十条的有关规定进行审查外，还应当审查起诉书是否列明被告单位的名称、住所地、联系方式，法定代表人、主要负责人以及代表被告单位出庭的诉讼代表人的姓名、职务、联系方式。需要人民检察院补充材料的，应当通知人民检察院在三日内补送。</w:t>
      </w:r>
      <w:r>
        <w:rPr>
          <w:rFonts w:hint="eastAsia" w:ascii="仿宋" w:hAnsi="仿宋" w:eastAsia="仿宋" w:cs="仿宋"/>
          <w:sz w:val="32"/>
          <w:szCs w:val="32"/>
          <w:lang w:val="en-US" w:eastAsia="zh-CN"/>
        </w:rPr>
        <w:br w:type="textWrapping"/>
      </w:r>
      <w:bookmarkStart w:id="278" w:name="279"/>
      <w:r>
        <w:rPr>
          <w:rFonts w:hint="eastAsia" w:ascii="仿宋" w:hAnsi="仿宋" w:eastAsia="仿宋" w:cs="仿宋"/>
          <w:sz w:val="32"/>
          <w:szCs w:val="32"/>
          <w:lang w:val="en-US" w:eastAsia="zh-CN"/>
        </w:rPr>
        <w:t>　　第二百七十九条</w:t>
      </w:r>
      <w:bookmarkEnd w:id="278"/>
      <w:r>
        <w:rPr>
          <w:rFonts w:hint="eastAsia" w:ascii="仿宋" w:hAnsi="仿宋" w:eastAsia="仿宋" w:cs="仿宋"/>
          <w:sz w:val="32"/>
          <w:szCs w:val="32"/>
          <w:lang w:val="en-US" w:eastAsia="zh-CN"/>
        </w:rPr>
        <w:t>　被告单位的诉讼代表人，应当是法定代表人或者主要负责人；法定代表人或者主要负责人被指控为单位犯罪直接负责的主管人员或者因客观原因无法出庭的，应当由被告单位委托其他负责人或者职工作为诉讼代表人。但是，有关人员被指控为单位犯罪的其他直接责任人员或者知道案件情况、负有作证义务的除外。</w:t>
      </w:r>
      <w:r>
        <w:rPr>
          <w:rFonts w:hint="eastAsia" w:ascii="仿宋" w:hAnsi="仿宋" w:eastAsia="仿宋" w:cs="仿宋"/>
          <w:sz w:val="32"/>
          <w:szCs w:val="32"/>
          <w:lang w:val="en-US" w:eastAsia="zh-CN"/>
        </w:rPr>
        <w:br w:type="textWrapping"/>
      </w:r>
      <w:bookmarkStart w:id="279" w:name="280"/>
      <w:r>
        <w:rPr>
          <w:rFonts w:hint="eastAsia" w:ascii="仿宋" w:hAnsi="仿宋" w:eastAsia="仿宋" w:cs="仿宋"/>
          <w:sz w:val="32"/>
          <w:szCs w:val="32"/>
          <w:lang w:val="en-US" w:eastAsia="zh-CN"/>
        </w:rPr>
        <w:t>　　第二百八十条</w:t>
      </w:r>
      <w:bookmarkEnd w:id="279"/>
      <w:r>
        <w:rPr>
          <w:rFonts w:hint="eastAsia" w:ascii="仿宋" w:hAnsi="仿宋" w:eastAsia="仿宋" w:cs="仿宋"/>
          <w:sz w:val="32"/>
          <w:szCs w:val="32"/>
          <w:lang w:val="en-US" w:eastAsia="zh-CN"/>
        </w:rPr>
        <w:t>　开庭审理单位犯罪案件，应当通知被告单位的诉讼代表人出庭；没有诉讼代表人参与诉讼的，应当要求人民检察院确定。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被告单位的诉讼代表人不出庭的，应当按照下列情形分别处理：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（一）诉讼代表人系被告单位的法定代表人或者主要负责人，无正当理由拒不出庭的，可以拘传其到庭；因客观原因无法出庭，或者下落不明的，应当要求人民检察院另行确定诉讼代表人；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（二）诉讼代表人系被告单位的其他人员的，应当要求人民检察院另行确定诉讼代表人出庭。</w:t>
      </w:r>
      <w:r>
        <w:rPr>
          <w:rFonts w:hint="eastAsia" w:ascii="仿宋" w:hAnsi="仿宋" w:eastAsia="仿宋" w:cs="仿宋"/>
          <w:sz w:val="32"/>
          <w:szCs w:val="32"/>
          <w:lang w:val="en-US" w:eastAsia="zh-CN"/>
        </w:rPr>
        <w:br w:type="textWrapping"/>
      </w:r>
      <w:bookmarkStart w:id="280" w:name="281"/>
      <w:r>
        <w:rPr>
          <w:rFonts w:hint="eastAsia" w:ascii="仿宋" w:hAnsi="仿宋" w:eastAsia="仿宋" w:cs="仿宋"/>
          <w:sz w:val="32"/>
          <w:szCs w:val="32"/>
          <w:lang w:val="en-US" w:eastAsia="zh-CN"/>
        </w:rPr>
        <w:t>　　第二百八十一条</w:t>
      </w:r>
      <w:bookmarkEnd w:id="280"/>
      <w:r>
        <w:rPr>
          <w:rFonts w:hint="eastAsia" w:ascii="仿宋" w:hAnsi="仿宋" w:eastAsia="仿宋" w:cs="仿宋"/>
          <w:sz w:val="32"/>
          <w:szCs w:val="32"/>
          <w:lang w:val="en-US" w:eastAsia="zh-CN"/>
        </w:rPr>
        <w:t>　被告单位的诉讼代表人享有</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规定的有关被告人的诉讼权利。开庭时，诉讼代表人席位置于审判台前左侧，与辩护人席并列。</w:t>
      </w:r>
      <w:r>
        <w:rPr>
          <w:rFonts w:hint="eastAsia" w:ascii="仿宋" w:hAnsi="仿宋" w:eastAsia="仿宋" w:cs="仿宋"/>
          <w:sz w:val="32"/>
          <w:szCs w:val="32"/>
          <w:lang w:val="en-US" w:eastAsia="zh-CN"/>
        </w:rPr>
        <w:br w:type="textWrapping"/>
      </w:r>
      <w:bookmarkStart w:id="281" w:name="282"/>
      <w:r>
        <w:rPr>
          <w:rFonts w:hint="eastAsia" w:ascii="仿宋" w:hAnsi="仿宋" w:eastAsia="仿宋" w:cs="仿宋"/>
          <w:sz w:val="32"/>
          <w:szCs w:val="32"/>
          <w:lang w:val="en-US" w:eastAsia="zh-CN"/>
        </w:rPr>
        <w:t>　　第二百八十二条</w:t>
      </w:r>
      <w:bookmarkEnd w:id="281"/>
      <w:r>
        <w:rPr>
          <w:rFonts w:hint="eastAsia" w:ascii="仿宋" w:hAnsi="仿宋" w:eastAsia="仿宋" w:cs="仿宋"/>
          <w:sz w:val="32"/>
          <w:szCs w:val="32"/>
          <w:lang w:val="en-US" w:eastAsia="zh-CN"/>
        </w:rPr>
        <w:t>　被告单位委托辩护人，参照适用本解释的有关规定。</w:t>
      </w:r>
      <w:r>
        <w:rPr>
          <w:rFonts w:hint="eastAsia" w:ascii="仿宋" w:hAnsi="仿宋" w:eastAsia="仿宋" w:cs="仿宋"/>
          <w:sz w:val="32"/>
          <w:szCs w:val="32"/>
          <w:lang w:val="en-US" w:eastAsia="zh-CN"/>
        </w:rPr>
        <w:br w:type="textWrapping"/>
      </w:r>
      <w:bookmarkStart w:id="282" w:name="283"/>
      <w:r>
        <w:rPr>
          <w:rFonts w:hint="eastAsia" w:ascii="仿宋" w:hAnsi="仿宋" w:eastAsia="仿宋" w:cs="仿宋"/>
          <w:sz w:val="32"/>
          <w:szCs w:val="32"/>
          <w:lang w:val="en-US" w:eastAsia="zh-CN"/>
        </w:rPr>
        <w:t>　　第二百八十三条</w:t>
      </w:r>
      <w:bookmarkEnd w:id="282"/>
      <w:r>
        <w:rPr>
          <w:rFonts w:hint="eastAsia" w:ascii="仿宋" w:hAnsi="仿宋" w:eastAsia="仿宋" w:cs="仿宋"/>
          <w:sz w:val="32"/>
          <w:szCs w:val="32"/>
          <w:lang w:val="en-US" w:eastAsia="zh-CN"/>
        </w:rPr>
        <w:t>　对应当认定为单位犯罪的案件，人民检察院只作为自然人犯罪起诉的，人民法院应当建议人民检察院对犯罪单位补充起诉。人民检察院仍以自然人犯罪起诉的，人民法院应当依法审理，按照单位犯罪中的直接负责的主管人员或者其他直接责任人员追究刑事责任，并援引</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分则关于追究单位犯罪中直接负责的主管人员和其他直接责任人员刑事责任的条款。</w:t>
      </w:r>
      <w:r>
        <w:rPr>
          <w:rFonts w:hint="eastAsia" w:ascii="仿宋" w:hAnsi="仿宋" w:eastAsia="仿宋" w:cs="仿宋"/>
          <w:sz w:val="32"/>
          <w:szCs w:val="32"/>
          <w:lang w:val="en-US" w:eastAsia="zh-CN"/>
        </w:rPr>
        <w:br w:type="textWrapping"/>
      </w:r>
      <w:bookmarkStart w:id="283" w:name="284"/>
      <w:r>
        <w:rPr>
          <w:rFonts w:hint="eastAsia" w:ascii="仿宋" w:hAnsi="仿宋" w:eastAsia="仿宋" w:cs="仿宋"/>
          <w:sz w:val="32"/>
          <w:szCs w:val="32"/>
          <w:lang w:val="en-US" w:eastAsia="zh-CN"/>
        </w:rPr>
        <w:t>　　第二百八十四条</w:t>
      </w:r>
      <w:bookmarkEnd w:id="283"/>
      <w:r>
        <w:rPr>
          <w:rFonts w:hint="eastAsia" w:ascii="仿宋" w:hAnsi="仿宋" w:eastAsia="仿宋" w:cs="仿宋"/>
          <w:sz w:val="32"/>
          <w:szCs w:val="32"/>
          <w:lang w:val="en-US" w:eastAsia="zh-CN"/>
        </w:rPr>
        <w:t>　被告单位的违法所得及其孳息，尚未被依法追缴或者查封、扣押、冻结的，人民法院应当决定追缴或者查封、扣押、冻结。</w:t>
      </w:r>
      <w:r>
        <w:rPr>
          <w:rFonts w:hint="eastAsia" w:ascii="仿宋" w:hAnsi="仿宋" w:eastAsia="仿宋" w:cs="仿宋"/>
          <w:sz w:val="32"/>
          <w:szCs w:val="32"/>
          <w:lang w:val="en-US" w:eastAsia="zh-CN"/>
        </w:rPr>
        <w:br w:type="textWrapping"/>
      </w:r>
      <w:bookmarkStart w:id="284" w:name="285"/>
      <w:r>
        <w:rPr>
          <w:rFonts w:hint="eastAsia" w:ascii="仿宋" w:hAnsi="仿宋" w:eastAsia="仿宋" w:cs="仿宋"/>
          <w:sz w:val="32"/>
          <w:szCs w:val="32"/>
          <w:lang w:val="en-US" w:eastAsia="zh-CN"/>
        </w:rPr>
        <w:t>　　第二百八十五条</w:t>
      </w:r>
      <w:bookmarkEnd w:id="284"/>
      <w:r>
        <w:rPr>
          <w:rFonts w:hint="eastAsia" w:ascii="仿宋" w:hAnsi="仿宋" w:eastAsia="仿宋" w:cs="仿宋"/>
          <w:sz w:val="32"/>
          <w:szCs w:val="32"/>
          <w:lang w:val="en-US" w:eastAsia="zh-CN"/>
        </w:rPr>
        <w:t>　为保证判决的执行，人民法院可以先行查封、扣押、冻结被告单位的财产，或者由被告单位提出担保。</w:t>
      </w:r>
      <w:r>
        <w:rPr>
          <w:rFonts w:hint="eastAsia" w:ascii="仿宋" w:hAnsi="仿宋" w:eastAsia="仿宋" w:cs="仿宋"/>
          <w:sz w:val="32"/>
          <w:szCs w:val="32"/>
          <w:lang w:val="en-US" w:eastAsia="zh-CN"/>
        </w:rPr>
        <w:br w:type="textWrapping"/>
      </w:r>
      <w:bookmarkStart w:id="285" w:name="286"/>
      <w:r>
        <w:rPr>
          <w:rFonts w:hint="eastAsia" w:ascii="仿宋" w:hAnsi="仿宋" w:eastAsia="仿宋" w:cs="仿宋"/>
          <w:sz w:val="32"/>
          <w:szCs w:val="32"/>
          <w:lang w:val="en-US" w:eastAsia="zh-CN"/>
        </w:rPr>
        <w:t>　　第二百八十六条</w:t>
      </w:r>
      <w:bookmarkEnd w:id="285"/>
      <w:r>
        <w:rPr>
          <w:rFonts w:hint="eastAsia" w:ascii="仿宋" w:hAnsi="仿宋" w:eastAsia="仿宋" w:cs="仿宋"/>
          <w:sz w:val="32"/>
          <w:szCs w:val="32"/>
          <w:lang w:val="en-US" w:eastAsia="zh-CN"/>
        </w:rPr>
        <w:t>　审判期间，被告单位被撤销、注销、吊销营业执照或者宣告破产的，对单位犯罪直接负责的主管人员和其他直接责任人员应当继续审理。</w:t>
      </w:r>
      <w:r>
        <w:rPr>
          <w:rFonts w:hint="eastAsia" w:ascii="仿宋" w:hAnsi="仿宋" w:eastAsia="仿宋" w:cs="仿宋"/>
          <w:sz w:val="32"/>
          <w:szCs w:val="32"/>
          <w:lang w:val="en-US" w:eastAsia="zh-CN"/>
        </w:rPr>
        <w:br w:type="textWrapping"/>
      </w:r>
      <w:bookmarkStart w:id="286" w:name="287"/>
      <w:r>
        <w:rPr>
          <w:rFonts w:hint="eastAsia" w:ascii="仿宋" w:hAnsi="仿宋" w:eastAsia="仿宋" w:cs="仿宋"/>
          <w:sz w:val="32"/>
          <w:szCs w:val="32"/>
          <w:lang w:val="en-US" w:eastAsia="zh-CN"/>
        </w:rPr>
        <w:t>　　第二百八十七条</w:t>
      </w:r>
      <w:bookmarkEnd w:id="286"/>
      <w:r>
        <w:rPr>
          <w:rFonts w:hint="eastAsia" w:ascii="仿宋" w:hAnsi="仿宋" w:eastAsia="仿宋" w:cs="仿宋"/>
          <w:sz w:val="32"/>
          <w:szCs w:val="32"/>
          <w:lang w:val="en-US" w:eastAsia="zh-CN"/>
        </w:rPr>
        <w:t>　审判期间，被告单位合并、分立的，应当将原单位列为被告单位，并注明合并、分立情况。对被告单位所判处的罚金以其在新单位的财产及收益为限。</w:t>
      </w:r>
      <w:r>
        <w:rPr>
          <w:rFonts w:hint="eastAsia" w:ascii="仿宋" w:hAnsi="仿宋" w:eastAsia="仿宋" w:cs="仿宋"/>
          <w:sz w:val="32"/>
          <w:szCs w:val="32"/>
          <w:lang w:val="en-US" w:eastAsia="zh-CN"/>
        </w:rPr>
        <w:br w:type="textWrapping"/>
      </w:r>
      <w:bookmarkStart w:id="287" w:name="288"/>
      <w:r>
        <w:rPr>
          <w:rFonts w:hint="eastAsia" w:ascii="仿宋" w:hAnsi="仿宋" w:eastAsia="仿宋" w:cs="仿宋"/>
          <w:sz w:val="32"/>
          <w:szCs w:val="32"/>
          <w:lang w:val="en-US" w:eastAsia="zh-CN"/>
        </w:rPr>
        <w:t>　　第二百八十八条</w:t>
      </w:r>
      <w:bookmarkEnd w:id="287"/>
      <w:r>
        <w:rPr>
          <w:rFonts w:hint="eastAsia" w:ascii="仿宋" w:hAnsi="仿宋" w:eastAsia="仿宋" w:cs="仿宋"/>
          <w:sz w:val="32"/>
          <w:szCs w:val="32"/>
          <w:lang w:val="en-US" w:eastAsia="zh-CN"/>
        </w:rPr>
        <w:t>　审理单位犯罪案件，本章没有规定的，参照适用本解释的有关规定。</w:t>
      </w:r>
    </w:p>
    <w:p>
      <w:pPr>
        <w:jc w:val="center"/>
        <w:rPr>
          <w:rFonts w:hint="eastAsia" w:ascii="仿宋" w:hAnsi="仿宋" w:eastAsia="仿宋" w:cs="仿宋"/>
          <w:b/>
          <w:bCs/>
          <w:sz w:val="32"/>
          <w:szCs w:val="32"/>
        </w:rPr>
      </w:pPr>
      <w:r>
        <w:rPr>
          <w:rFonts w:hint="eastAsia" w:ascii="仿宋" w:hAnsi="仿宋" w:eastAsia="仿宋" w:cs="仿宋"/>
          <w:b/>
          <w:bCs/>
          <w:sz w:val="32"/>
          <w:szCs w:val="32"/>
        </w:rPr>
        <w:t>第十二章　简易程序</w:t>
      </w:r>
    </w:p>
    <w:p>
      <w:pPr>
        <w:rPr>
          <w:rFonts w:hint="eastAsia" w:ascii="仿宋" w:hAnsi="仿宋" w:eastAsia="仿宋" w:cs="仿宋"/>
          <w:sz w:val="32"/>
          <w:szCs w:val="32"/>
        </w:rPr>
      </w:pPr>
      <w:bookmarkStart w:id="288" w:name="289"/>
      <w:r>
        <w:rPr>
          <w:rFonts w:hint="eastAsia" w:ascii="仿宋" w:hAnsi="仿宋" w:eastAsia="仿宋" w:cs="仿宋"/>
          <w:sz w:val="32"/>
          <w:szCs w:val="32"/>
          <w:lang w:val="en-US" w:eastAsia="zh-CN"/>
        </w:rPr>
        <w:t>　　第二百八十九条</w:t>
      </w:r>
      <w:bookmarkEnd w:id="288"/>
      <w:r>
        <w:rPr>
          <w:rFonts w:hint="eastAsia" w:ascii="仿宋" w:hAnsi="仿宋" w:eastAsia="仿宋" w:cs="仿宋"/>
          <w:sz w:val="32"/>
          <w:szCs w:val="32"/>
          <w:lang w:val="en-US" w:eastAsia="zh-CN"/>
        </w:rPr>
        <w:t>　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对人民检察院建议适用简易程序审理的案件，依照前款的规定处理；不符合简易程序适用条件的，应当通知人民检察院。</w:t>
      </w:r>
      <w:r>
        <w:rPr>
          <w:rFonts w:hint="eastAsia" w:ascii="仿宋" w:hAnsi="仿宋" w:eastAsia="仿宋" w:cs="仿宋"/>
          <w:sz w:val="32"/>
          <w:szCs w:val="32"/>
          <w:lang w:val="en-US" w:eastAsia="zh-CN"/>
        </w:rPr>
        <w:br w:type="textWrapping"/>
      </w:r>
      <w:bookmarkStart w:id="289" w:name="290"/>
      <w:r>
        <w:rPr>
          <w:rFonts w:hint="eastAsia" w:ascii="仿宋" w:hAnsi="仿宋" w:eastAsia="仿宋" w:cs="仿宋"/>
          <w:sz w:val="32"/>
          <w:szCs w:val="32"/>
          <w:lang w:val="en-US" w:eastAsia="zh-CN"/>
        </w:rPr>
        <w:t>　　第二百九十条</w:t>
      </w:r>
      <w:bookmarkEnd w:id="289"/>
      <w:r>
        <w:rPr>
          <w:rFonts w:hint="eastAsia" w:ascii="仿宋" w:hAnsi="仿宋" w:eastAsia="仿宋" w:cs="仿宋"/>
          <w:sz w:val="32"/>
          <w:szCs w:val="32"/>
          <w:lang w:val="en-US" w:eastAsia="zh-CN"/>
        </w:rPr>
        <w:t>　具有下列情形之一的，不适用简易程序：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（一）被告人是盲、聋、哑人；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（二）被告人是尚未完全丧失辨认或者控制自己行为能力的精神病人；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（三）有重大社会影响的；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（四）共同犯罪案件中部分被告人不认罪或者对适用简易程序有异议的；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（五）辩护人作无罪辩护的；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（六）被告人认罪但经审查认为可能不构成犯罪的；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（七）不宜适用简易程序审理的其他情形。</w:t>
      </w:r>
      <w:r>
        <w:rPr>
          <w:rFonts w:hint="eastAsia" w:ascii="仿宋" w:hAnsi="仿宋" w:eastAsia="仿宋" w:cs="仿宋"/>
          <w:sz w:val="32"/>
          <w:szCs w:val="32"/>
          <w:lang w:val="en-US" w:eastAsia="zh-CN"/>
        </w:rPr>
        <w:br w:type="textWrapping"/>
      </w:r>
      <w:bookmarkStart w:id="290" w:name="291"/>
      <w:r>
        <w:rPr>
          <w:rFonts w:hint="eastAsia" w:ascii="仿宋" w:hAnsi="仿宋" w:eastAsia="仿宋" w:cs="仿宋"/>
          <w:sz w:val="32"/>
          <w:szCs w:val="32"/>
          <w:lang w:val="en-US" w:eastAsia="zh-CN"/>
        </w:rPr>
        <w:t>　　第二百九十一条</w:t>
      </w:r>
      <w:bookmarkEnd w:id="290"/>
      <w:r>
        <w:rPr>
          <w:rFonts w:hint="eastAsia" w:ascii="仿宋" w:hAnsi="仿宋" w:eastAsia="仿宋" w:cs="仿宋"/>
          <w:sz w:val="32"/>
          <w:szCs w:val="32"/>
          <w:lang w:val="en-US" w:eastAsia="zh-CN"/>
        </w:rPr>
        <w:t>　适用简易程序审理的案件，符合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"http://www.xinxiang.jcy.gov.cn/jwgk/flfg/201705/javascript:SLC(13912,34)"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三十四条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第一款规定的，人民法院应当告知被告人及其近亲属可以申请法律援助。</w:t>
      </w:r>
      <w:r>
        <w:rPr>
          <w:rFonts w:hint="eastAsia" w:ascii="仿宋" w:hAnsi="仿宋" w:eastAsia="仿宋" w:cs="仿宋"/>
          <w:sz w:val="32"/>
          <w:szCs w:val="32"/>
          <w:lang w:val="en-US" w:eastAsia="zh-CN"/>
        </w:rPr>
        <w:br w:type="textWrapping"/>
      </w:r>
      <w:bookmarkStart w:id="291" w:name="292"/>
      <w:r>
        <w:rPr>
          <w:rFonts w:hint="eastAsia" w:ascii="仿宋" w:hAnsi="仿宋" w:eastAsia="仿宋" w:cs="仿宋"/>
          <w:sz w:val="32"/>
          <w:szCs w:val="32"/>
          <w:lang w:val="en-US" w:eastAsia="zh-CN"/>
        </w:rPr>
        <w:t>　　第二百九十二条</w:t>
      </w:r>
      <w:bookmarkEnd w:id="291"/>
      <w:r>
        <w:rPr>
          <w:rFonts w:hint="eastAsia" w:ascii="仿宋" w:hAnsi="仿宋" w:eastAsia="仿宋" w:cs="仿宋"/>
          <w:sz w:val="32"/>
          <w:szCs w:val="32"/>
          <w:lang w:val="en-US" w:eastAsia="zh-CN"/>
        </w:rPr>
        <w:t>　适用简易程序审理案件，人民法院应当在开庭三日前，将开庭的时间、地点通知人民检察院、自诉人、被告人、辩护人，也可以通知其他诉讼参与人。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通知可以采用简便方式，但应当记录在案。</w:t>
      </w:r>
      <w:r>
        <w:rPr>
          <w:rFonts w:hint="eastAsia" w:ascii="仿宋" w:hAnsi="仿宋" w:eastAsia="仿宋" w:cs="仿宋"/>
          <w:sz w:val="32"/>
          <w:szCs w:val="32"/>
          <w:lang w:val="en-US" w:eastAsia="zh-CN"/>
        </w:rPr>
        <w:br w:type="textWrapping"/>
      </w:r>
      <w:bookmarkStart w:id="292" w:name="293"/>
      <w:r>
        <w:rPr>
          <w:rFonts w:hint="eastAsia" w:ascii="仿宋" w:hAnsi="仿宋" w:eastAsia="仿宋" w:cs="仿宋"/>
          <w:sz w:val="32"/>
          <w:szCs w:val="32"/>
          <w:lang w:val="en-US" w:eastAsia="zh-CN"/>
        </w:rPr>
        <w:t>　　第二百九十三条</w:t>
      </w:r>
      <w:bookmarkEnd w:id="292"/>
      <w:r>
        <w:rPr>
          <w:rFonts w:hint="eastAsia" w:ascii="仿宋" w:hAnsi="仿宋" w:eastAsia="仿宋" w:cs="仿宋"/>
          <w:sz w:val="32"/>
          <w:szCs w:val="32"/>
          <w:lang w:val="en-US" w:eastAsia="zh-CN"/>
        </w:rPr>
        <w:t>　适用简易程序审理案件，被告人有辩护人的，应当通知其出庭。</w:t>
      </w:r>
      <w:r>
        <w:rPr>
          <w:rFonts w:hint="eastAsia" w:ascii="仿宋" w:hAnsi="仿宋" w:eastAsia="仿宋" w:cs="仿宋"/>
          <w:sz w:val="32"/>
          <w:szCs w:val="32"/>
          <w:lang w:val="en-US" w:eastAsia="zh-CN"/>
        </w:rPr>
        <w:br w:type="textWrapping"/>
      </w:r>
      <w:bookmarkStart w:id="293" w:name="294"/>
      <w:r>
        <w:rPr>
          <w:rFonts w:hint="eastAsia" w:ascii="仿宋" w:hAnsi="仿宋" w:eastAsia="仿宋" w:cs="仿宋"/>
          <w:sz w:val="32"/>
          <w:szCs w:val="32"/>
          <w:lang w:val="en-US" w:eastAsia="zh-CN"/>
        </w:rPr>
        <w:t>　　第二百九十四条</w:t>
      </w:r>
      <w:bookmarkEnd w:id="293"/>
      <w:r>
        <w:rPr>
          <w:rFonts w:hint="eastAsia" w:ascii="仿宋" w:hAnsi="仿宋" w:eastAsia="仿宋" w:cs="仿宋"/>
          <w:sz w:val="32"/>
          <w:szCs w:val="32"/>
          <w:lang w:val="en-US" w:eastAsia="zh-CN"/>
        </w:rPr>
        <w:t>　适用简易程序审理案件，审判长或者独任审判员应当当庭询问被告人对指控的犯罪事实的意见，告知被告人适用简易程序审理的法律规定，确认被告人是否同意适用简易程序。</w:t>
      </w:r>
      <w:r>
        <w:rPr>
          <w:rFonts w:hint="eastAsia" w:ascii="仿宋" w:hAnsi="仿宋" w:eastAsia="仿宋" w:cs="仿宋"/>
          <w:sz w:val="32"/>
          <w:szCs w:val="32"/>
          <w:lang w:val="en-US" w:eastAsia="zh-CN"/>
        </w:rPr>
        <w:br w:type="textWrapping"/>
      </w:r>
      <w:bookmarkStart w:id="294" w:name="295"/>
      <w:r>
        <w:rPr>
          <w:rFonts w:hint="eastAsia" w:ascii="仿宋" w:hAnsi="仿宋" w:eastAsia="仿宋" w:cs="仿宋"/>
          <w:sz w:val="32"/>
          <w:szCs w:val="32"/>
          <w:lang w:val="en-US" w:eastAsia="zh-CN"/>
        </w:rPr>
        <w:t>　　第二百九十五条</w:t>
      </w:r>
      <w:bookmarkEnd w:id="294"/>
      <w:r>
        <w:rPr>
          <w:rFonts w:hint="eastAsia" w:ascii="仿宋" w:hAnsi="仿宋" w:eastAsia="仿宋" w:cs="仿宋"/>
          <w:sz w:val="32"/>
          <w:szCs w:val="32"/>
          <w:lang w:val="en-US" w:eastAsia="zh-CN"/>
        </w:rPr>
        <w:t>　适用简易程序审理案件，可以对庭审作如下简化：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（一）公诉人可以摘要宣读起诉书；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（二）公诉人、辩护人、审判人员对被告人的讯问、发问可以简化或者省略；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（三）对控辩双方无异议的证据，可以仅就证据的名称及所证明的事项作出说明；对控辩双方有异议，或者法庭认为有必要调查核实的证据，应当出示，并进行质证；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（四）控辩双方对与定罪量刑有关的事实、证据没有异议的，法庭审理可以直接围绕罪名确定和量刑问题进行。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适用简易程序审理案件，判决宣告前应当听取被告人的最后陈述。</w:t>
      </w:r>
      <w:r>
        <w:rPr>
          <w:rFonts w:hint="eastAsia" w:ascii="仿宋" w:hAnsi="仿宋" w:eastAsia="仿宋" w:cs="仿宋"/>
          <w:sz w:val="32"/>
          <w:szCs w:val="32"/>
          <w:lang w:val="en-US" w:eastAsia="zh-CN"/>
        </w:rPr>
        <w:br w:type="textWrapping"/>
      </w:r>
      <w:bookmarkStart w:id="295" w:name="296"/>
      <w:r>
        <w:rPr>
          <w:rFonts w:hint="eastAsia" w:ascii="仿宋" w:hAnsi="仿宋" w:eastAsia="仿宋" w:cs="仿宋"/>
          <w:sz w:val="32"/>
          <w:szCs w:val="32"/>
          <w:lang w:val="en-US" w:eastAsia="zh-CN"/>
        </w:rPr>
        <w:t>　　第二百九十六条</w:t>
      </w:r>
      <w:bookmarkEnd w:id="295"/>
      <w:r>
        <w:rPr>
          <w:rFonts w:hint="eastAsia" w:ascii="仿宋" w:hAnsi="仿宋" w:eastAsia="仿宋" w:cs="仿宋"/>
          <w:sz w:val="32"/>
          <w:szCs w:val="32"/>
          <w:lang w:val="en-US" w:eastAsia="zh-CN"/>
        </w:rPr>
        <w:t>　适用简易程序独任审判过程中，发现对被告人可能判处的有期徒刑超过三年的，应当转由合议庭审理。</w:t>
      </w:r>
      <w:r>
        <w:rPr>
          <w:rFonts w:hint="eastAsia" w:ascii="仿宋" w:hAnsi="仿宋" w:eastAsia="仿宋" w:cs="仿宋"/>
          <w:sz w:val="32"/>
          <w:szCs w:val="32"/>
          <w:lang w:val="en-US" w:eastAsia="zh-CN"/>
        </w:rPr>
        <w:br w:type="textWrapping"/>
      </w:r>
      <w:bookmarkStart w:id="296" w:name="297"/>
      <w:r>
        <w:rPr>
          <w:rFonts w:hint="eastAsia" w:ascii="仿宋" w:hAnsi="仿宋" w:eastAsia="仿宋" w:cs="仿宋"/>
          <w:sz w:val="32"/>
          <w:szCs w:val="32"/>
          <w:lang w:val="en-US" w:eastAsia="zh-CN"/>
        </w:rPr>
        <w:t>　　第二百九十七条</w:t>
      </w:r>
      <w:bookmarkEnd w:id="296"/>
      <w:r>
        <w:rPr>
          <w:rFonts w:hint="eastAsia" w:ascii="仿宋" w:hAnsi="仿宋" w:eastAsia="仿宋" w:cs="仿宋"/>
          <w:sz w:val="32"/>
          <w:szCs w:val="32"/>
          <w:lang w:val="en-US" w:eastAsia="zh-CN"/>
        </w:rPr>
        <w:t>　适用简易程序审理案件，一般应当当庭宣判。</w:t>
      </w:r>
      <w:r>
        <w:rPr>
          <w:rFonts w:hint="eastAsia" w:ascii="仿宋" w:hAnsi="仿宋" w:eastAsia="仿宋" w:cs="仿宋"/>
          <w:sz w:val="32"/>
          <w:szCs w:val="32"/>
          <w:lang w:val="en-US" w:eastAsia="zh-CN"/>
        </w:rPr>
        <w:br w:type="textWrapping"/>
      </w:r>
      <w:bookmarkStart w:id="297" w:name="298"/>
      <w:r>
        <w:rPr>
          <w:rFonts w:hint="eastAsia" w:ascii="仿宋" w:hAnsi="仿宋" w:eastAsia="仿宋" w:cs="仿宋"/>
          <w:sz w:val="32"/>
          <w:szCs w:val="32"/>
          <w:lang w:val="en-US" w:eastAsia="zh-CN"/>
        </w:rPr>
        <w:t>　　第二百九十八条</w:t>
      </w:r>
      <w:bookmarkEnd w:id="297"/>
      <w:r>
        <w:rPr>
          <w:rFonts w:hint="eastAsia" w:ascii="仿宋" w:hAnsi="仿宋" w:eastAsia="仿宋" w:cs="仿宋"/>
          <w:sz w:val="32"/>
          <w:szCs w:val="32"/>
          <w:lang w:val="en-US" w:eastAsia="zh-CN"/>
        </w:rPr>
        <w:t>　适用简易程序审理案件，在法庭审理过程中，有下列情形之一的，应当转为普通程序审理：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（一）被告人的行为可能不构成犯罪的；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（二）被告人可能不负刑事责任的；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（三）被告人当庭对起诉指控的犯罪事实予以否认的；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（四）案件事实不清、证据不足的；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（五）不应当或者不宜适用简易程序的其他情形。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转为普通程序审理的案件，审理期限应当从决定转为普通程序之日起计算。</w:t>
      </w:r>
    </w:p>
    <w:p>
      <w:pPr>
        <w:jc w:val="center"/>
        <w:rPr>
          <w:rFonts w:hint="eastAsia" w:ascii="仿宋" w:hAnsi="仿宋" w:eastAsia="仿宋" w:cs="仿宋"/>
          <w:b/>
          <w:bCs/>
          <w:sz w:val="32"/>
          <w:szCs w:val="32"/>
        </w:rPr>
      </w:pPr>
      <w:r>
        <w:rPr>
          <w:rFonts w:hint="eastAsia" w:ascii="仿宋" w:hAnsi="仿宋" w:eastAsia="仿宋" w:cs="仿宋"/>
          <w:b/>
          <w:bCs/>
          <w:sz w:val="32"/>
          <w:szCs w:val="32"/>
        </w:rPr>
        <w:t>第十三章　第二审程序</w:t>
      </w:r>
    </w:p>
    <w:p>
      <w:pPr>
        <w:rPr>
          <w:rFonts w:hint="eastAsia" w:ascii="仿宋" w:hAnsi="仿宋" w:eastAsia="仿宋" w:cs="仿宋"/>
          <w:sz w:val="32"/>
          <w:szCs w:val="32"/>
        </w:rPr>
      </w:pPr>
      <w:bookmarkStart w:id="298" w:name="299"/>
      <w:r>
        <w:rPr>
          <w:rFonts w:hint="eastAsia" w:ascii="仿宋" w:hAnsi="仿宋" w:eastAsia="仿宋" w:cs="仿宋"/>
          <w:sz w:val="32"/>
          <w:szCs w:val="32"/>
          <w:lang w:val="en-US" w:eastAsia="zh-CN"/>
        </w:rPr>
        <w:t>　　第二百九十九条</w:t>
      </w:r>
      <w:bookmarkEnd w:id="298"/>
      <w:r>
        <w:rPr>
          <w:rFonts w:hint="eastAsia" w:ascii="仿宋" w:hAnsi="仿宋" w:eastAsia="仿宋" w:cs="仿宋"/>
          <w:sz w:val="32"/>
          <w:szCs w:val="32"/>
          <w:lang w:val="en-US" w:eastAsia="zh-CN"/>
        </w:rPr>
        <w:t>　地方各级人民法院在宣告第一审判决、裁定时，应当告知被告人、自诉人及其法定代理人不服判决、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被告人、自诉人、附带民事诉讼当事人及其法定代理人是否提出上诉，以其在上诉期满前最后一次的意思表示为准。</w:t>
      </w:r>
      <w:r>
        <w:rPr>
          <w:rFonts w:hint="eastAsia" w:ascii="仿宋" w:hAnsi="仿宋" w:eastAsia="仿宋" w:cs="仿宋"/>
          <w:sz w:val="32"/>
          <w:szCs w:val="32"/>
          <w:lang w:val="en-US" w:eastAsia="zh-CN"/>
        </w:rPr>
        <w:br w:type="textWrapping"/>
      </w:r>
      <w:bookmarkStart w:id="299" w:name="300"/>
      <w:r>
        <w:rPr>
          <w:rFonts w:hint="eastAsia" w:ascii="仿宋" w:hAnsi="仿宋" w:eastAsia="仿宋" w:cs="仿宋"/>
          <w:sz w:val="32"/>
          <w:szCs w:val="32"/>
          <w:lang w:val="en-US" w:eastAsia="zh-CN"/>
        </w:rPr>
        <w:t>　　第三百条</w:t>
      </w:r>
      <w:bookmarkEnd w:id="299"/>
      <w:r>
        <w:rPr>
          <w:rFonts w:hint="eastAsia" w:ascii="仿宋" w:hAnsi="仿宋" w:eastAsia="仿宋" w:cs="仿宋"/>
          <w:sz w:val="32"/>
          <w:szCs w:val="32"/>
          <w:lang w:val="en-US" w:eastAsia="zh-CN"/>
        </w:rPr>
        <w:t>　人民法院受理的上诉案件，一般应当有上诉状正本及副本。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上诉状内容应当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r>
        <w:rPr>
          <w:rFonts w:hint="eastAsia" w:ascii="仿宋" w:hAnsi="仿宋" w:eastAsia="仿宋" w:cs="仿宋"/>
          <w:sz w:val="32"/>
          <w:szCs w:val="32"/>
          <w:lang w:val="en-US" w:eastAsia="zh-CN"/>
        </w:rPr>
        <w:br w:type="textWrapping"/>
      </w:r>
      <w:bookmarkStart w:id="300" w:name="301"/>
      <w:r>
        <w:rPr>
          <w:rFonts w:hint="eastAsia" w:ascii="仿宋" w:hAnsi="仿宋" w:eastAsia="仿宋" w:cs="仿宋"/>
          <w:sz w:val="32"/>
          <w:szCs w:val="32"/>
          <w:lang w:val="en-US" w:eastAsia="zh-CN"/>
        </w:rPr>
        <w:t>　　第三百零一条</w:t>
      </w:r>
      <w:bookmarkEnd w:id="300"/>
      <w:r>
        <w:rPr>
          <w:rFonts w:hint="eastAsia" w:ascii="仿宋" w:hAnsi="仿宋" w:eastAsia="仿宋" w:cs="仿宋"/>
          <w:sz w:val="32"/>
          <w:szCs w:val="32"/>
          <w:lang w:val="en-US" w:eastAsia="zh-CN"/>
        </w:rPr>
        <w:t>　上诉、抗诉必须在法定期限内提出。不服判决的上诉、抗诉的期限为十日；不服裁定的上诉、抗诉的期限为五日。上诉、抗诉的期限，从接到判决书、裁定书的第二日起计算。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对附带民事判决、裁定的上诉、抗诉期限，应当按照刑事部分的上诉、抗诉期限确定。附带民事部分另行审判的，上诉期限也应当按照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规定的期限确定。</w:t>
      </w:r>
      <w:r>
        <w:rPr>
          <w:rFonts w:hint="eastAsia" w:ascii="仿宋" w:hAnsi="仿宋" w:eastAsia="仿宋" w:cs="仿宋"/>
          <w:sz w:val="32"/>
          <w:szCs w:val="32"/>
          <w:lang w:val="en-US" w:eastAsia="zh-CN"/>
        </w:rPr>
        <w:br w:type="textWrapping"/>
      </w:r>
      <w:bookmarkStart w:id="301" w:name="302"/>
      <w:r>
        <w:rPr>
          <w:rFonts w:hint="eastAsia" w:ascii="仿宋" w:hAnsi="仿宋" w:eastAsia="仿宋" w:cs="仿宋"/>
          <w:sz w:val="32"/>
          <w:szCs w:val="32"/>
          <w:lang w:val="en-US" w:eastAsia="zh-CN"/>
        </w:rPr>
        <w:t>　　第三百零二条</w:t>
      </w:r>
      <w:bookmarkEnd w:id="301"/>
      <w:r>
        <w:rPr>
          <w:rFonts w:hint="eastAsia" w:ascii="仿宋" w:hAnsi="仿宋" w:eastAsia="仿宋" w:cs="仿宋"/>
          <w:sz w:val="32"/>
          <w:szCs w:val="32"/>
          <w:lang w:val="en-US" w:eastAsia="zh-CN"/>
        </w:rPr>
        <w:t>　上诉人通过第一审人民法院提出上诉的，第一审人民法院应当审查。上诉符合法律规定的，应当在上诉期满后三日内将上诉状连同案卷、证据移送上一级人民法院，并将上诉状副本送交同级人民检察院和对方当事人。</w:t>
      </w:r>
      <w:r>
        <w:rPr>
          <w:rFonts w:hint="eastAsia" w:ascii="仿宋" w:hAnsi="仿宋" w:eastAsia="仿宋" w:cs="仿宋"/>
          <w:sz w:val="32"/>
          <w:szCs w:val="32"/>
          <w:lang w:val="en-US" w:eastAsia="zh-CN"/>
        </w:rPr>
        <w:br w:type="textWrapping"/>
      </w:r>
      <w:bookmarkStart w:id="302" w:name="303"/>
      <w:r>
        <w:rPr>
          <w:rFonts w:hint="eastAsia" w:ascii="仿宋" w:hAnsi="仿宋" w:eastAsia="仿宋" w:cs="仿宋"/>
          <w:sz w:val="32"/>
          <w:szCs w:val="32"/>
          <w:lang w:val="en-US" w:eastAsia="zh-CN"/>
        </w:rPr>
        <w:t>　　第三百零三条</w:t>
      </w:r>
      <w:bookmarkEnd w:id="302"/>
      <w:r>
        <w:rPr>
          <w:rFonts w:hint="eastAsia" w:ascii="仿宋" w:hAnsi="仿宋" w:eastAsia="仿宋" w:cs="仿宋"/>
          <w:sz w:val="32"/>
          <w:szCs w:val="32"/>
          <w:lang w:val="en-US" w:eastAsia="zh-CN"/>
        </w:rPr>
        <w:t>　上诉人直接向第二审人民法院提出上诉的，第二审人民法院应当在收到上诉状后三日内将上诉状交第一审人民法院。第一审人民法院应当审查上诉是否符合法律规定。符合法律规定的，应当在接到上诉状后三日内将上诉状连同案卷、证据移送上一级人民法院，并将上诉状副本送交同级人民检察院和对方当事人。</w:t>
      </w:r>
      <w:r>
        <w:rPr>
          <w:rFonts w:hint="eastAsia" w:ascii="仿宋" w:hAnsi="仿宋" w:eastAsia="仿宋" w:cs="仿宋"/>
          <w:sz w:val="32"/>
          <w:szCs w:val="32"/>
          <w:lang w:val="en-US" w:eastAsia="zh-CN"/>
        </w:rPr>
        <w:br w:type="textWrapping"/>
      </w:r>
      <w:bookmarkStart w:id="303" w:name="304"/>
      <w:r>
        <w:rPr>
          <w:rFonts w:hint="eastAsia" w:ascii="仿宋" w:hAnsi="仿宋" w:eastAsia="仿宋" w:cs="仿宋"/>
          <w:sz w:val="32"/>
          <w:szCs w:val="32"/>
          <w:lang w:val="en-US" w:eastAsia="zh-CN"/>
        </w:rPr>
        <w:t>　　第三百零四条</w:t>
      </w:r>
      <w:bookmarkEnd w:id="303"/>
      <w:r>
        <w:rPr>
          <w:rFonts w:hint="eastAsia" w:ascii="仿宋" w:hAnsi="仿宋" w:eastAsia="仿宋" w:cs="仿宋"/>
          <w:sz w:val="32"/>
          <w:szCs w:val="32"/>
          <w:lang w:val="en-US" w:eastAsia="zh-CN"/>
        </w:rPr>
        <w:t>　上诉人在上诉期限内要求撤回上诉的，人民法院应当准许。</w:t>
      </w:r>
      <w:r>
        <w:rPr>
          <w:rFonts w:hint="eastAsia" w:ascii="仿宋" w:hAnsi="仿宋" w:eastAsia="仿宋" w:cs="仿宋"/>
          <w:sz w:val="32"/>
          <w:szCs w:val="32"/>
          <w:lang w:val="en-US" w:eastAsia="zh-CN"/>
        </w:rPr>
        <w:br w:type="textWrapping"/>
      </w:r>
      <w:bookmarkStart w:id="304" w:name="305"/>
      <w:r>
        <w:rPr>
          <w:rFonts w:hint="eastAsia" w:ascii="仿宋" w:hAnsi="仿宋" w:eastAsia="仿宋" w:cs="仿宋"/>
          <w:sz w:val="32"/>
          <w:szCs w:val="32"/>
          <w:lang w:val="en-US" w:eastAsia="zh-CN"/>
        </w:rPr>
        <w:t>　　第三百零五条</w:t>
      </w:r>
      <w:bookmarkEnd w:id="304"/>
      <w:r>
        <w:rPr>
          <w:rFonts w:hint="eastAsia" w:ascii="仿宋" w:hAnsi="仿宋" w:eastAsia="仿宋" w:cs="仿宋"/>
          <w:sz w:val="32"/>
          <w:szCs w:val="32"/>
          <w:lang w:val="en-US" w:eastAsia="zh-CN"/>
        </w:rPr>
        <w:t>　上诉人在上诉期满后要求撤回上诉的，第二审人民法院应当审查。经审查，认为原判认定事实和适用法律正确，量刑适当的，应当裁定准许撤回上诉；认为原判事实不清、证据不足或者将无罪判为有罪、轻罪重判等的，应当不予准许，继续按照上诉案件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被判处死刑立即执行的被告人提出上诉，在第二审开庭后宣告裁判前申请撤回上诉的，应当不予准许，继续按照上诉案件审理。</w:t>
      </w:r>
      <w:r>
        <w:rPr>
          <w:rFonts w:hint="eastAsia" w:ascii="仿宋" w:hAnsi="仿宋" w:eastAsia="仿宋" w:cs="仿宋"/>
          <w:sz w:val="32"/>
          <w:szCs w:val="32"/>
          <w:lang w:val="en-US" w:eastAsia="zh-CN"/>
        </w:rPr>
        <w:br w:type="textWrapping"/>
      </w:r>
      <w:bookmarkStart w:id="305" w:name="306"/>
      <w:r>
        <w:rPr>
          <w:rFonts w:hint="eastAsia" w:ascii="仿宋" w:hAnsi="仿宋" w:eastAsia="仿宋" w:cs="仿宋"/>
          <w:sz w:val="32"/>
          <w:szCs w:val="32"/>
          <w:lang w:val="en-US" w:eastAsia="zh-CN"/>
        </w:rPr>
        <w:t>　　第三百零六条</w:t>
      </w:r>
      <w:bookmarkEnd w:id="305"/>
      <w:r>
        <w:rPr>
          <w:rFonts w:hint="eastAsia" w:ascii="仿宋" w:hAnsi="仿宋" w:eastAsia="仿宋" w:cs="仿宋"/>
          <w:sz w:val="32"/>
          <w:szCs w:val="32"/>
          <w:lang w:val="en-US" w:eastAsia="zh-CN"/>
        </w:rPr>
        <w:t>　地方各级人民检察院对同级人民法院第一审判决、裁定的抗诉，应当通过第一审人民法院提交抗诉书。第一审人民法院应当在抗诉期满后三日内将抗诉书连同案卷、证据移送上一级人民法院，并将抗诉书副本送交当事人。</w:t>
      </w:r>
      <w:r>
        <w:rPr>
          <w:rFonts w:hint="eastAsia" w:ascii="仿宋" w:hAnsi="仿宋" w:eastAsia="仿宋" w:cs="仿宋"/>
          <w:sz w:val="32"/>
          <w:szCs w:val="32"/>
          <w:lang w:val="en-US" w:eastAsia="zh-CN"/>
        </w:rPr>
        <w:br w:type="textWrapping"/>
      </w:r>
      <w:bookmarkStart w:id="306" w:name="307"/>
      <w:r>
        <w:rPr>
          <w:rFonts w:hint="eastAsia" w:ascii="仿宋" w:hAnsi="仿宋" w:eastAsia="仿宋" w:cs="仿宋"/>
          <w:sz w:val="32"/>
          <w:szCs w:val="32"/>
          <w:lang w:val="en-US" w:eastAsia="zh-CN"/>
        </w:rPr>
        <w:t>　　第三百零七条</w:t>
      </w:r>
      <w:bookmarkEnd w:id="306"/>
      <w:r>
        <w:rPr>
          <w:rFonts w:hint="eastAsia" w:ascii="仿宋" w:hAnsi="仿宋" w:eastAsia="仿宋" w:cs="仿宋"/>
          <w:sz w:val="32"/>
          <w:szCs w:val="32"/>
          <w:lang w:val="en-US" w:eastAsia="zh-CN"/>
        </w:rPr>
        <w:t>　人民检察院在抗诉期限内撤回抗诉的，第一审人民法院不再向上一级人民法院移送案件；在抗诉期满后第二审人民法院宣告裁判前撤回抗诉的，第二审人民法院可以裁定准许，并通知第一审人民法院和当事人。</w:t>
      </w:r>
      <w:r>
        <w:rPr>
          <w:rFonts w:hint="eastAsia" w:ascii="仿宋" w:hAnsi="仿宋" w:eastAsia="仿宋" w:cs="仿宋"/>
          <w:sz w:val="32"/>
          <w:szCs w:val="32"/>
          <w:lang w:val="en-US" w:eastAsia="zh-CN"/>
        </w:rPr>
        <w:br w:type="textWrapping"/>
      </w:r>
      <w:bookmarkStart w:id="307" w:name="308"/>
      <w:r>
        <w:rPr>
          <w:rFonts w:hint="eastAsia" w:ascii="仿宋" w:hAnsi="仿宋" w:eastAsia="仿宋" w:cs="仿宋"/>
          <w:sz w:val="32"/>
          <w:szCs w:val="32"/>
          <w:lang w:val="en-US" w:eastAsia="zh-CN"/>
        </w:rPr>
        <w:t>　　第三百零八条</w:t>
      </w:r>
      <w:bookmarkEnd w:id="307"/>
      <w:r>
        <w:rPr>
          <w:rFonts w:hint="eastAsia" w:ascii="仿宋" w:hAnsi="仿宋" w:eastAsia="仿宋" w:cs="仿宋"/>
          <w:sz w:val="32"/>
          <w:szCs w:val="32"/>
          <w:lang w:val="en-US" w:eastAsia="zh-CN"/>
        </w:rPr>
        <w:t>　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r>
        <w:rPr>
          <w:rFonts w:hint="eastAsia" w:ascii="仿宋" w:hAnsi="仿宋" w:eastAsia="仿宋" w:cs="仿宋"/>
          <w:sz w:val="32"/>
          <w:szCs w:val="32"/>
          <w:lang w:val="en-US" w:eastAsia="zh-CN"/>
        </w:rPr>
        <w:br w:type="textWrapping"/>
      </w:r>
      <w:bookmarkStart w:id="308" w:name="309"/>
      <w:r>
        <w:rPr>
          <w:rFonts w:hint="eastAsia" w:ascii="仿宋" w:hAnsi="仿宋" w:eastAsia="仿宋" w:cs="仿宋"/>
          <w:sz w:val="32"/>
          <w:szCs w:val="32"/>
          <w:lang w:val="en-US" w:eastAsia="zh-CN"/>
        </w:rPr>
        <w:t>　　第三百零九条</w:t>
      </w:r>
      <w:bookmarkEnd w:id="308"/>
      <w:r>
        <w:rPr>
          <w:rFonts w:hint="eastAsia" w:ascii="仿宋" w:hAnsi="仿宋" w:eastAsia="仿宋" w:cs="仿宋"/>
          <w:sz w:val="32"/>
          <w:szCs w:val="32"/>
          <w:lang w:val="en-US" w:eastAsia="zh-CN"/>
        </w:rPr>
        <w:t>　第二审人民法院对第一审人民法院移送的上诉、抗诉案卷、证据，应当审查是否包括下列内容：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（一）移送上诉、抗诉案件函；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（二）上诉状或者抗诉书；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（三）第一审判决书、裁定书八份（每增加一名被告人增加一份）及其电子文本；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（四）全部案卷、证据，包括案件审理报告和其他应当移送的材料。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前款所列材料齐全的，第二审人民法院应当收案；材料不全的，应当通知第一审人民法院及时补送。</w:t>
      </w:r>
      <w:r>
        <w:rPr>
          <w:rFonts w:hint="eastAsia" w:ascii="仿宋" w:hAnsi="仿宋" w:eastAsia="仿宋" w:cs="仿宋"/>
          <w:sz w:val="32"/>
          <w:szCs w:val="32"/>
          <w:lang w:val="en-US" w:eastAsia="zh-CN"/>
        </w:rPr>
        <w:br w:type="textWrapping"/>
      </w:r>
      <w:bookmarkStart w:id="309" w:name="310"/>
      <w:r>
        <w:rPr>
          <w:rFonts w:hint="eastAsia" w:ascii="仿宋" w:hAnsi="仿宋" w:eastAsia="仿宋" w:cs="仿宋"/>
          <w:sz w:val="32"/>
          <w:szCs w:val="32"/>
          <w:lang w:val="en-US" w:eastAsia="zh-CN"/>
        </w:rPr>
        <w:t>　　第三百一十条</w:t>
      </w:r>
      <w:bookmarkEnd w:id="309"/>
      <w:r>
        <w:rPr>
          <w:rFonts w:hint="eastAsia" w:ascii="仿宋" w:hAnsi="仿宋" w:eastAsia="仿宋" w:cs="仿宋"/>
          <w:sz w:val="32"/>
          <w:szCs w:val="32"/>
          <w:lang w:val="en-US" w:eastAsia="zh-CN"/>
        </w:rPr>
        <w:t>　第二审人民法院审理上诉、抗诉案件，应当就第一审判决、裁定认定的事实和适用法律进行全面审查，不受上诉、抗诉范围的限制。</w:t>
      </w:r>
      <w:r>
        <w:rPr>
          <w:rFonts w:hint="eastAsia" w:ascii="仿宋" w:hAnsi="仿宋" w:eastAsia="仿宋" w:cs="仿宋"/>
          <w:sz w:val="32"/>
          <w:szCs w:val="32"/>
          <w:lang w:val="en-US" w:eastAsia="zh-CN"/>
        </w:rPr>
        <w:br w:type="textWrapping"/>
      </w:r>
      <w:bookmarkStart w:id="310" w:name="311"/>
      <w:r>
        <w:rPr>
          <w:rFonts w:hint="eastAsia" w:ascii="仿宋" w:hAnsi="仿宋" w:eastAsia="仿宋" w:cs="仿宋"/>
          <w:sz w:val="32"/>
          <w:szCs w:val="32"/>
          <w:lang w:val="en-US" w:eastAsia="zh-CN"/>
        </w:rPr>
        <w:t>　　第三百一十一条</w:t>
      </w:r>
      <w:bookmarkEnd w:id="310"/>
      <w:r>
        <w:rPr>
          <w:rFonts w:hint="eastAsia" w:ascii="仿宋" w:hAnsi="仿宋" w:eastAsia="仿宋" w:cs="仿宋"/>
          <w:sz w:val="32"/>
          <w:szCs w:val="32"/>
          <w:lang w:val="en-US" w:eastAsia="zh-CN"/>
        </w:rPr>
        <w:t>　共同犯罪案件，只有部分被告人提出上诉，或者自诉人只对部分被告人的判决提出上诉，或者人民检察院只对部分被告人的判决提出抗诉的，第二审人民法院应当对全案进行审查，一并处理。</w:t>
      </w:r>
      <w:r>
        <w:rPr>
          <w:rFonts w:hint="eastAsia" w:ascii="仿宋" w:hAnsi="仿宋" w:eastAsia="仿宋" w:cs="仿宋"/>
          <w:sz w:val="32"/>
          <w:szCs w:val="32"/>
          <w:lang w:val="en-US" w:eastAsia="zh-CN"/>
        </w:rPr>
        <w:br w:type="textWrapping"/>
      </w:r>
      <w:bookmarkStart w:id="311" w:name="312"/>
      <w:r>
        <w:rPr>
          <w:rFonts w:hint="eastAsia" w:ascii="仿宋" w:hAnsi="仿宋" w:eastAsia="仿宋" w:cs="仿宋"/>
          <w:sz w:val="32"/>
          <w:szCs w:val="32"/>
          <w:lang w:val="en-US" w:eastAsia="zh-CN"/>
        </w:rPr>
        <w:t>　　第三百一十二条</w:t>
      </w:r>
      <w:bookmarkEnd w:id="311"/>
      <w:r>
        <w:rPr>
          <w:rFonts w:hint="eastAsia" w:ascii="仿宋" w:hAnsi="仿宋" w:eastAsia="仿宋" w:cs="仿宋"/>
          <w:sz w:val="32"/>
          <w:szCs w:val="32"/>
          <w:lang w:val="en-US" w:eastAsia="zh-CN"/>
        </w:rPr>
        <w:t>　共同犯罪案件，上诉的被告人死亡，其他被告人未上诉的，第二审人民法院仍应对全案进行审查。经审查，死亡的被告人不构成犯罪的，应当宣告无罪；构成犯罪的，应当终止审理。对其他同案被告人仍应作出判决、裁定。</w:t>
      </w:r>
      <w:r>
        <w:rPr>
          <w:rFonts w:hint="eastAsia" w:ascii="仿宋" w:hAnsi="仿宋" w:eastAsia="仿宋" w:cs="仿宋"/>
          <w:sz w:val="32"/>
          <w:szCs w:val="32"/>
          <w:lang w:val="en-US" w:eastAsia="zh-CN"/>
        </w:rPr>
        <w:br w:type="textWrapping"/>
      </w:r>
      <w:bookmarkStart w:id="312" w:name="313"/>
      <w:r>
        <w:rPr>
          <w:rFonts w:hint="eastAsia" w:ascii="仿宋" w:hAnsi="仿宋" w:eastAsia="仿宋" w:cs="仿宋"/>
          <w:sz w:val="32"/>
          <w:szCs w:val="32"/>
          <w:lang w:val="en-US" w:eastAsia="zh-CN"/>
        </w:rPr>
        <w:t>　　第三百一十三条</w:t>
      </w:r>
      <w:bookmarkEnd w:id="312"/>
      <w:r>
        <w:rPr>
          <w:rFonts w:hint="eastAsia" w:ascii="仿宋" w:hAnsi="仿宋" w:eastAsia="仿宋" w:cs="仿宋"/>
          <w:sz w:val="32"/>
          <w:szCs w:val="32"/>
          <w:lang w:val="en-US" w:eastAsia="zh-CN"/>
        </w:rPr>
        <w:t>　刑事附带民事诉讼案件，只有附带民事诉讼当事人及其法定代理人上诉的，第二审人民法院应当对全案进行审查。经审查，第一审判决的刑事部分并无不当的，第二审人民法院只需就附带民事部分作出处理；第一审判决的附带民事部分事实清楚，适用法律正确的，应当以刑事附带民事裁定维持原判，驳回上诉。</w:t>
      </w:r>
      <w:r>
        <w:rPr>
          <w:rFonts w:hint="eastAsia" w:ascii="仿宋" w:hAnsi="仿宋" w:eastAsia="仿宋" w:cs="仿宋"/>
          <w:sz w:val="32"/>
          <w:szCs w:val="32"/>
          <w:lang w:val="en-US" w:eastAsia="zh-CN"/>
        </w:rPr>
        <w:br w:type="textWrapping"/>
      </w:r>
      <w:bookmarkStart w:id="313" w:name="314"/>
      <w:r>
        <w:rPr>
          <w:rFonts w:hint="eastAsia" w:ascii="仿宋" w:hAnsi="仿宋" w:eastAsia="仿宋" w:cs="仿宋"/>
          <w:sz w:val="32"/>
          <w:szCs w:val="32"/>
          <w:lang w:val="en-US" w:eastAsia="zh-CN"/>
        </w:rPr>
        <w:t>　　第三百一十四条</w:t>
      </w:r>
      <w:bookmarkEnd w:id="313"/>
      <w:r>
        <w:rPr>
          <w:rFonts w:hint="eastAsia" w:ascii="仿宋" w:hAnsi="仿宋" w:eastAsia="仿宋" w:cs="仿宋"/>
          <w:sz w:val="32"/>
          <w:szCs w:val="32"/>
          <w:lang w:val="en-US" w:eastAsia="zh-CN"/>
        </w:rPr>
        <w:t>　刑事附带民事诉讼案件，只有附带民事诉讼当事人及其法定代理人上诉的，第一审刑事部分的判决在上诉期满后即发生法律效力。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应当送监执行的第一审刑事被告人是第二审附带民事诉讼被告人的，在第二审附带民事诉讼案件审结前，可以暂缓送监执行。</w:t>
      </w:r>
      <w:r>
        <w:rPr>
          <w:rFonts w:hint="eastAsia" w:ascii="仿宋" w:hAnsi="仿宋" w:eastAsia="仿宋" w:cs="仿宋"/>
          <w:sz w:val="32"/>
          <w:szCs w:val="32"/>
          <w:lang w:val="en-US" w:eastAsia="zh-CN"/>
        </w:rPr>
        <w:br w:type="textWrapping"/>
      </w:r>
      <w:bookmarkStart w:id="314" w:name="315"/>
      <w:r>
        <w:rPr>
          <w:rFonts w:hint="eastAsia" w:ascii="仿宋" w:hAnsi="仿宋" w:eastAsia="仿宋" w:cs="仿宋"/>
          <w:sz w:val="32"/>
          <w:szCs w:val="32"/>
          <w:lang w:val="en-US" w:eastAsia="zh-CN"/>
        </w:rPr>
        <w:t>　　第三百一十五条</w:t>
      </w:r>
      <w:bookmarkEnd w:id="314"/>
      <w:r>
        <w:rPr>
          <w:rFonts w:hint="eastAsia" w:ascii="仿宋" w:hAnsi="仿宋" w:eastAsia="仿宋" w:cs="仿宋"/>
          <w:sz w:val="32"/>
          <w:szCs w:val="32"/>
          <w:lang w:val="en-US" w:eastAsia="zh-CN"/>
        </w:rPr>
        <w:t>　对上诉、抗诉案件，应当着重审查下列内容：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（一）第一审判决认定的事实是否清楚，证据是否确实、充分；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（二）第一审判决适用法律是否正确，量刑是否适当；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（三）在侦查、审查起诉、第一审程序中，有无违反法定诉讼程序的情形；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（四）上诉、抗诉是否提出新的事实、证据；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（五）被告人的供述和辩解情况；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（六）辩护人的辩护意见及采纳情况；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（七）附带民事部分的判决、裁定是否合法、适当；</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（八）第一审人民法院合议庭、审判委员会讨论的意见。</w:t>
      </w:r>
      <w:r>
        <w:rPr>
          <w:rFonts w:hint="eastAsia" w:ascii="仿宋" w:hAnsi="仿宋" w:eastAsia="仿宋" w:cs="仿宋"/>
          <w:sz w:val="32"/>
          <w:szCs w:val="32"/>
          <w:lang w:val="en-US" w:eastAsia="zh-CN"/>
        </w:rPr>
        <w:br w:type="textWrapping"/>
      </w:r>
      <w:bookmarkStart w:id="315" w:name="316"/>
      <w:r>
        <w:rPr>
          <w:rFonts w:hint="eastAsia" w:ascii="仿宋" w:hAnsi="仿宋" w:eastAsia="仿宋" w:cs="仿宋"/>
          <w:sz w:val="32"/>
          <w:szCs w:val="32"/>
          <w:lang w:val="en-US" w:eastAsia="zh-CN"/>
        </w:rPr>
        <w:t>　　第三百一十六条</w:t>
      </w:r>
      <w:bookmarkEnd w:id="315"/>
      <w:r>
        <w:rPr>
          <w:rFonts w:hint="eastAsia" w:ascii="仿宋" w:hAnsi="仿宋" w:eastAsia="仿宋" w:cs="仿宋"/>
          <w:sz w:val="32"/>
          <w:szCs w:val="32"/>
          <w:lang w:val="en-US" w:eastAsia="zh-CN"/>
        </w:rPr>
        <w:t>　第二审期间，被告人除自行辩护外，还可以继续委托第一审辩护人或者另行委托辩护人辩护。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共同犯罪案件，只有部分被告人提出上诉，或者自诉人只对部分被告人的判决提出上诉，或者人民检察院只对部分被告人的判决提出抗诉的，其他同案被告人也可以委托辩护人辩护。</w:t>
      </w:r>
      <w:r>
        <w:rPr>
          <w:rFonts w:hint="eastAsia" w:ascii="仿宋" w:hAnsi="仿宋" w:eastAsia="仿宋" w:cs="仿宋"/>
          <w:sz w:val="32"/>
          <w:szCs w:val="32"/>
          <w:lang w:val="en-US" w:eastAsia="zh-CN"/>
        </w:rPr>
        <w:br w:type="textWrapping"/>
      </w:r>
      <w:bookmarkStart w:id="316" w:name="317"/>
      <w:r>
        <w:rPr>
          <w:rFonts w:hint="eastAsia" w:ascii="仿宋" w:hAnsi="仿宋" w:eastAsia="仿宋" w:cs="仿宋"/>
          <w:sz w:val="32"/>
          <w:szCs w:val="32"/>
          <w:lang w:val="en-US" w:eastAsia="zh-CN"/>
        </w:rPr>
        <w:t>　　第三百一十七条</w:t>
      </w:r>
      <w:bookmarkEnd w:id="316"/>
      <w:r>
        <w:rPr>
          <w:rFonts w:hint="eastAsia" w:ascii="仿宋" w:hAnsi="仿宋" w:eastAsia="仿宋" w:cs="仿宋"/>
          <w:sz w:val="32"/>
          <w:szCs w:val="32"/>
          <w:lang w:val="en-US" w:eastAsia="zh-CN"/>
        </w:rPr>
        <w:t>　下列案件，根据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"http://www.xinxiang.jcy.gov.cn/jwgk/flfg/201705/javascript:SLC(13912,223)"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二百二十三条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第一款的规定，应当开庭审理：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（一）被告人、自诉人及其法定代理人对第一审认定的事实、证据提出异议，可能影响定罪量刑的上诉案件；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（二）被告人被判处死刑立即执行的上诉案件；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（三）人民检察院抗诉的案件；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（四）应当开庭审理的其他案件。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被判处死刑立即执行的被告人没有上诉，同案的其他被告人上诉的案件，第二审人民法院应当开庭审理。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被告人被判处死刑缓期执行的上诉案件，虽不属于第一款第一项规定的情形，有条件的，也应当开庭审理。</w:t>
      </w:r>
      <w:r>
        <w:rPr>
          <w:rFonts w:hint="eastAsia" w:ascii="仿宋" w:hAnsi="仿宋" w:eastAsia="仿宋" w:cs="仿宋"/>
          <w:sz w:val="32"/>
          <w:szCs w:val="32"/>
          <w:lang w:val="en-US" w:eastAsia="zh-CN"/>
        </w:rPr>
        <w:br w:type="textWrapping"/>
      </w:r>
      <w:bookmarkStart w:id="317" w:name="318"/>
      <w:r>
        <w:rPr>
          <w:rFonts w:hint="eastAsia" w:ascii="仿宋" w:hAnsi="仿宋" w:eastAsia="仿宋" w:cs="仿宋"/>
          <w:sz w:val="32"/>
          <w:szCs w:val="32"/>
          <w:lang w:val="en-US" w:eastAsia="zh-CN"/>
        </w:rPr>
        <w:t>　　第三百一十八条</w:t>
      </w:r>
      <w:bookmarkEnd w:id="317"/>
      <w:r>
        <w:rPr>
          <w:rFonts w:hint="eastAsia" w:ascii="仿宋" w:hAnsi="仿宋" w:eastAsia="仿宋" w:cs="仿宋"/>
          <w:sz w:val="32"/>
          <w:szCs w:val="32"/>
          <w:lang w:val="en-US" w:eastAsia="zh-CN"/>
        </w:rPr>
        <w:t>　对上诉、抗诉案件，第二审人民法院经审查，认为原判事实不清、证据不足，或者具有</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"http://www.xinxiang.jcy.gov.cn/jwgk/flfg/201705/javascript:SLC(13912,227)"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二百二十七条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规定的违反法定诉讼程序情形，需要发回重新审判的，可以不开庭审理。</w:t>
      </w:r>
      <w:r>
        <w:rPr>
          <w:rFonts w:hint="eastAsia" w:ascii="仿宋" w:hAnsi="仿宋" w:eastAsia="仿宋" w:cs="仿宋"/>
          <w:sz w:val="32"/>
          <w:szCs w:val="32"/>
          <w:lang w:val="en-US" w:eastAsia="zh-CN"/>
        </w:rPr>
        <w:br w:type="textWrapping"/>
      </w:r>
      <w:bookmarkStart w:id="318" w:name="319"/>
      <w:r>
        <w:rPr>
          <w:rFonts w:hint="eastAsia" w:ascii="仿宋" w:hAnsi="仿宋" w:eastAsia="仿宋" w:cs="仿宋"/>
          <w:sz w:val="32"/>
          <w:szCs w:val="32"/>
          <w:lang w:val="en-US" w:eastAsia="zh-CN"/>
        </w:rPr>
        <w:t>　　第三百一十九条</w:t>
      </w:r>
      <w:bookmarkEnd w:id="318"/>
      <w:r>
        <w:rPr>
          <w:rFonts w:hint="eastAsia" w:ascii="仿宋" w:hAnsi="仿宋" w:eastAsia="仿宋" w:cs="仿宋"/>
          <w:sz w:val="32"/>
          <w:szCs w:val="32"/>
          <w:lang w:val="en-US" w:eastAsia="zh-CN"/>
        </w:rPr>
        <w:t>　第二审期间，人民检察院或者被告人及其辩护人提交新证据的，人民法院应当及时通知对方查阅、摘抄或者复制。</w:t>
      </w:r>
      <w:r>
        <w:rPr>
          <w:rFonts w:hint="eastAsia" w:ascii="仿宋" w:hAnsi="仿宋" w:eastAsia="仿宋" w:cs="仿宋"/>
          <w:sz w:val="32"/>
          <w:szCs w:val="32"/>
          <w:lang w:val="en-US" w:eastAsia="zh-CN"/>
        </w:rPr>
        <w:br w:type="textWrapping"/>
      </w:r>
      <w:bookmarkStart w:id="319" w:name="320"/>
      <w:r>
        <w:rPr>
          <w:rFonts w:hint="eastAsia" w:ascii="仿宋" w:hAnsi="仿宋" w:eastAsia="仿宋" w:cs="仿宋"/>
          <w:sz w:val="32"/>
          <w:szCs w:val="32"/>
          <w:lang w:val="en-US" w:eastAsia="zh-CN"/>
        </w:rPr>
        <w:t>　　第三百二十条</w:t>
      </w:r>
      <w:bookmarkEnd w:id="319"/>
      <w:r>
        <w:rPr>
          <w:rFonts w:hint="eastAsia" w:ascii="仿宋" w:hAnsi="仿宋" w:eastAsia="仿宋" w:cs="仿宋"/>
          <w:sz w:val="32"/>
          <w:szCs w:val="32"/>
          <w:lang w:val="en-US" w:eastAsia="zh-CN"/>
        </w:rPr>
        <w:t>　开庭审理第二审公诉案件，应当在决定开庭审理后及时通知人民检察院查阅案卷。自通知后的第二日起，人民检察院查阅案卷的时间不计入审理期限。</w:t>
      </w:r>
      <w:r>
        <w:rPr>
          <w:rFonts w:hint="eastAsia" w:ascii="仿宋" w:hAnsi="仿宋" w:eastAsia="仿宋" w:cs="仿宋"/>
          <w:sz w:val="32"/>
          <w:szCs w:val="32"/>
          <w:lang w:val="en-US" w:eastAsia="zh-CN"/>
        </w:rPr>
        <w:br w:type="textWrapping"/>
      </w:r>
      <w:bookmarkStart w:id="320" w:name="321"/>
      <w:r>
        <w:rPr>
          <w:rFonts w:hint="eastAsia" w:ascii="仿宋" w:hAnsi="仿宋" w:eastAsia="仿宋" w:cs="仿宋"/>
          <w:sz w:val="32"/>
          <w:szCs w:val="32"/>
          <w:lang w:val="en-US" w:eastAsia="zh-CN"/>
        </w:rPr>
        <w:t>　　第三百二十一条</w:t>
      </w:r>
      <w:bookmarkEnd w:id="320"/>
      <w:r>
        <w:rPr>
          <w:rFonts w:hint="eastAsia" w:ascii="仿宋" w:hAnsi="仿宋" w:eastAsia="仿宋" w:cs="仿宋"/>
          <w:sz w:val="32"/>
          <w:szCs w:val="32"/>
          <w:lang w:val="en-US" w:eastAsia="zh-CN"/>
        </w:rPr>
        <w:t>　开庭审理上诉、抗诉的公诉案件，应当通知同级人民检察院派员出庭。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抗诉案件，人民检察院接到开庭通知后不派员出庭，且未说明原因的，人民法院可以裁定按人民检察院撤回抗诉处理，并通知第一审人民法院和当事人。</w:t>
      </w:r>
      <w:r>
        <w:rPr>
          <w:rFonts w:hint="eastAsia" w:ascii="仿宋" w:hAnsi="仿宋" w:eastAsia="仿宋" w:cs="仿宋"/>
          <w:sz w:val="32"/>
          <w:szCs w:val="32"/>
          <w:lang w:val="en-US" w:eastAsia="zh-CN"/>
        </w:rPr>
        <w:br w:type="textWrapping"/>
      </w:r>
      <w:bookmarkStart w:id="321" w:name="322"/>
      <w:r>
        <w:rPr>
          <w:rFonts w:hint="eastAsia" w:ascii="仿宋" w:hAnsi="仿宋" w:eastAsia="仿宋" w:cs="仿宋"/>
          <w:sz w:val="32"/>
          <w:szCs w:val="32"/>
          <w:lang w:val="en-US" w:eastAsia="zh-CN"/>
        </w:rPr>
        <w:t>　　第三百二十二条</w:t>
      </w:r>
      <w:bookmarkEnd w:id="321"/>
      <w:r>
        <w:rPr>
          <w:rFonts w:hint="eastAsia" w:ascii="仿宋" w:hAnsi="仿宋" w:eastAsia="仿宋" w:cs="仿宋"/>
          <w:sz w:val="32"/>
          <w:szCs w:val="32"/>
          <w:lang w:val="en-US" w:eastAsia="zh-CN"/>
        </w:rPr>
        <w:t>　开庭审理上诉、抗诉案件，除参照适用第一审程序的有关规定外，应当按照下列规定进行：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r>
        <w:rPr>
          <w:rFonts w:hint="eastAsia" w:ascii="仿宋" w:hAnsi="仿宋" w:eastAsia="仿宋" w:cs="仿宋"/>
          <w:sz w:val="32"/>
          <w:szCs w:val="32"/>
          <w:lang w:val="en-US" w:eastAsia="zh-CN"/>
        </w:rPr>
        <w:br w:type="textWrapping"/>
      </w:r>
      <w:bookmarkStart w:id="322" w:name="323"/>
      <w:r>
        <w:rPr>
          <w:rFonts w:hint="eastAsia" w:ascii="仿宋" w:hAnsi="仿宋" w:eastAsia="仿宋" w:cs="仿宋"/>
          <w:sz w:val="32"/>
          <w:szCs w:val="32"/>
          <w:lang w:val="en-US" w:eastAsia="zh-CN"/>
        </w:rPr>
        <w:t>　　第三百二十三条</w:t>
      </w:r>
      <w:bookmarkEnd w:id="322"/>
      <w:r>
        <w:rPr>
          <w:rFonts w:hint="eastAsia" w:ascii="仿宋" w:hAnsi="仿宋" w:eastAsia="仿宋" w:cs="仿宋"/>
          <w:sz w:val="32"/>
          <w:szCs w:val="32"/>
          <w:lang w:val="en-US" w:eastAsia="zh-CN"/>
        </w:rPr>
        <w:t>　开庭审理上诉、抗诉案件，可以重点围绕对第一审判决、裁定有争议的问题或者有疑问的部分进行。根据案件情况，可以按照下列方式审理：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（一）宣读第一审判决书，可以只宣读案由、主要事实、证据名称和判决主文等；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（二）法庭调查应当重点围绕对第一审判决提出异议的事实、证据以及提交的新的证据等进行；对没有异议的事实、证据和情节，可以直接确认；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（三）对同案审理案件中未上诉的被告人，未被申请出庭或者人民法院认为没有必要到庭的，可以不再传唤到庭；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（四）被告人犯有数罪的案件，对其中事实清楚且无异议的犯罪，可以不在庭审时审理。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同案审理的案件，未提出上诉、人民检察院也未对其判决提出抗诉的被告人要求出庭的，应当准许。出庭的被告人可以参加法庭调查和辩论。</w:t>
      </w:r>
      <w:r>
        <w:rPr>
          <w:rFonts w:hint="eastAsia" w:ascii="仿宋" w:hAnsi="仿宋" w:eastAsia="仿宋" w:cs="仿宋"/>
          <w:sz w:val="32"/>
          <w:szCs w:val="32"/>
          <w:lang w:val="en-US" w:eastAsia="zh-CN"/>
        </w:rPr>
        <w:br w:type="textWrapping"/>
      </w:r>
      <w:bookmarkStart w:id="323" w:name="324"/>
      <w:r>
        <w:rPr>
          <w:rFonts w:hint="eastAsia" w:ascii="仿宋" w:hAnsi="仿宋" w:eastAsia="仿宋" w:cs="仿宋"/>
          <w:sz w:val="32"/>
          <w:szCs w:val="32"/>
          <w:lang w:val="en-US" w:eastAsia="zh-CN"/>
        </w:rPr>
        <w:t>　　第三百二十四条</w:t>
      </w:r>
      <w:bookmarkEnd w:id="323"/>
      <w:r>
        <w:rPr>
          <w:rFonts w:hint="eastAsia" w:ascii="仿宋" w:hAnsi="仿宋" w:eastAsia="仿宋" w:cs="仿宋"/>
          <w:sz w:val="32"/>
          <w:szCs w:val="32"/>
          <w:lang w:val="en-US" w:eastAsia="zh-CN"/>
        </w:rPr>
        <w:t>　第二审案件依法不开庭审理的，应当讯问被告人，听取其他当事人、辩护人、诉讼代理人的意见。合议庭全体成员应当阅卷，必要时应当提交书面阅卷意见。</w:t>
      </w:r>
      <w:r>
        <w:rPr>
          <w:rFonts w:hint="eastAsia" w:ascii="仿宋" w:hAnsi="仿宋" w:eastAsia="仿宋" w:cs="仿宋"/>
          <w:sz w:val="32"/>
          <w:szCs w:val="32"/>
          <w:lang w:val="en-US" w:eastAsia="zh-CN"/>
        </w:rPr>
        <w:br w:type="textWrapping"/>
      </w:r>
      <w:bookmarkStart w:id="324" w:name="325"/>
      <w:r>
        <w:rPr>
          <w:rFonts w:hint="eastAsia" w:ascii="仿宋" w:hAnsi="仿宋" w:eastAsia="仿宋" w:cs="仿宋"/>
          <w:sz w:val="32"/>
          <w:szCs w:val="32"/>
          <w:lang w:val="en-US" w:eastAsia="zh-CN"/>
        </w:rPr>
        <w:t>　　第三百二十五条</w:t>
      </w:r>
      <w:bookmarkEnd w:id="324"/>
      <w:r>
        <w:rPr>
          <w:rFonts w:hint="eastAsia" w:ascii="仿宋" w:hAnsi="仿宋" w:eastAsia="仿宋" w:cs="仿宋"/>
          <w:sz w:val="32"/>
          <w:szCs w:val="32"/>
          <w:lang w:val="en-US" w:eastAsia="zh-CN"/>
        </w:rPr>
        <w:t>　审理被告人或者其法定代理人、辩护人、近亲属提出上诉的案件，不得加重被告人的刑罚，并应当执行下列规定：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（一）同案审理的案件，只有部分被告人上诉的，既不得加重上诉人的刑罚，也不得加重其他同案被告人的刑罚；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（二）原判事实清楚，证据确实、充分，只是认定的罪名不当的，可以改变罪名，但不得加重刑罚；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（三）原判对被告人实行数罪并罚的，不得加重决定执行的刑罚，也不得加重数罪中某罪的刑罚；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（四）原判对被告人宣告缓刑的，不得撤销缓刑或者延长缓刑考验期；</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（五）原判没有宣告禁止令的，不得增加宣告；原判宣告禁止令的，不得增加内容、延长期限；</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（六）原判对被告人判处死刑缓期执行没有限制减刑的，不得限制减刑；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原判事实清楚，证据确实、充分，但判处的刑罚畸轻、应当适用附加刑而没有适用的，不得直接加重刑罚、适用附加刑，也不得以事实不清、证据不足为由发回第一审人民法院重新审判。必须依法改判的，应当在第二审判决、裁定生效后，依照审判监督程序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人民检察院抗诉或者自诉人上诉的案件，不受前款规定的限制。</w:t>
      </w:r>
      <w:r>
        <w:rPr>
          <w:rFonts w:hint="eastAsia" w:ascii="仿宋" w:hAnsi="仿宋" w:eastAsia="仿宋" w:cs="仿宋"/>
          <w:sz w:val="32"/>
          <w:szCs w:val="32"/>
          <w:lang w:val="en-US" w:eastAsia="zh-CN"/>
        </w:rPr>
        <w:br w:type="textWrapping"/>
      </w:r>
      <w:bookmarkStart w:id="325" w:name="326"/>
      <w:r>
        <w:rPr>
          <w:rFonts w:hint="eastAsia" w:ascii="仿宋" w:hAnsi="仿宋" w:eastAsia="仿宋" w:cs="仿宋"/>
          <w:sz w:val="32"/>
          <w:szCs w:val="32"/>
          <w:lang w:val="en-US" w:eastAsia="zh-CN"/>
        </w:rPr>
        <w:t>　　第三百二十六条</w:t>
      </w:r>
      <w:bookmarkEnd w:id="325"/>
      <w:r>
        <w:rPr>
          <w:rFonts w:hint="eastAsia" w:ascii="仿宋" w:hAnsi="仿宋" w:eastAsia="仿宋" w:cs="仿宋"/>
          <w:sz w:val="32"/>
          <w:szCs w:val="32"/>
          <w:lang w:val="en-US" w:eastAsia="zh-CN"/>
        </w:rPr>
        <w:t>　人民检察院只对部分被告人的判决提出抗诉，或者自诉人只对部分被告人的判决提出上诉的，第二审人民法院不得对其他同案被告人加重刑罚。</w:t>
      </w:r>
      <w:r>
        <w:rPr>
          <w:rFonts w:hint="eastAsia" w:ascii="仿宋" w:hAnsi="仿宋" w:eastAsia="仿宋" w:cs="仿宋"/>
          <w:sz w:val="32"/>
          <w:szCs w:val="32"/>
          <w:lang w:val="en-US" w:eastAsia="zh-CN"/>
        </w:rPr>
        <w:br w:type="textWrapping"/>
      </w:r>
      <w:bookmarkStart w:id="326" w:name="327"/>
      <w:r>
        <w:rPr>
          <w:rFonts w:hint="eastAsia" w:ascii="仿宋" w:hAnsi="仿宋" w:eastAsia="仿宋" w:cs="仿宋"/>
          <w:sz w:val="32"/>
          <w:szCs w:val="32"/>
          <w:lang w:val="en-US" w:eastAsia="zh-CN"/>
        </w:rPr>
        <w:t>　　第三百二十七条</w:t>
      </w:r>
      <w:bookmarkEnd w:id="326"/>
      <w:r>
        <w:rPr>
          <w:rFonts w:hint="eastAsia" w:ascii="仿宋" w:hAnsi="仿宋" w:eastAsia="仿宋" w:cs="仿宋"/>
          <w:sz w:val="32"/>
          <w:szCs w:val="32"/>
          <w:lang w:val="en-US" w:eastAsia="zh-CN"/>
        </w:rPr>
        <w:t>　被告人或者其法定代理人、辩护人、近亲属提出上诉的案件，第二审人民法院发回重新审判后，除有新的犯罪事实，人民检察院补充起诉的以外，原审人民法院不得加重被告人的刑罚。</w:t>
      </w:r>
      <w:r>
        <w:rPr>
          <w:rFonts w:hint="eastAsia" w:ascii="仿宋" w:hAnsi="仿宋" w:eastAsia="仿宋" w:cs="仿宋"/>
          <w:sz w:val="32"/>
          <w:szCs w:val="32"/>
          <w:lang w:val="en-US" w:eastAsia="zh-CN"/>
        </w:rPr>
        <w:br w:type="textWrapping"/>
      </w:r>
      <w:bookmarkStart w:id="327" w:name="328"/>
      <w:r>
        <w:rPr>
          <w:rFonts w:hint="eastAsia" w:ascii="仿宋" w:hAnsi="仿宋" w:eastAsia="仿宋" w:cs="仿宋"/>
          <w:sz w:val="32"/>
          <w:szCs w:val="32"/>
          <w:lang w:val="en-US" w:eastAsia="zh-CN"/>
        </w:rPr>
        <w:t>　　第三百二十八条</w:t>
      </w:r>
      <w:bookmarkEnd w:id="327"/>
      <w:r>
        <w:rPr>
          <w:rFonts w:hint="eastAsia" w:ascii="仿宋" w:hAnsi="仿宋" w:eastAsia="仿宋" w:cs="仿宋"/>
          <w:sz w:val="32"/>
          <w:szCs w:val="32"/>
          <w:lang w:val="en-US" w:eastAsia="zh-CN"/>
        </w:rPr>
        <w:t>　原判事实不清、证据不足，第二审人民法院发回重新审判的案件，原审人民法院重新作出判决后，被告人上诉或者人民检察院抗诉的，第二审人民法院应当依法作出判决、裁定，不得再发回重新审判。</w:t>
      </w:r>
      <w:r>
        <w:rPr>
          <w:rFonts w:hint="eastAsia" w:ascii="仿宋" w:hAnsi="仿宋" w:eastAsia="仿宋" w:cs="仿宋"/>
          <w:sz w:val="32"/>
          <w:szCs w:val="32"/>
          <w:lang w:val="en-US" w:eastAsia="zh-CN"/>
        </w:rPr>
        <w:br w:type="textWrapping"/>
      </w:r>
      <w:bookmarkStart w:id="328" w:name="329"/>
      <w:r>
        <w:rPr>
          <w:rFonts w:hint="eastAsia" w:ascii="仿宋" w:hAnsi="仿宋" w:eastAsia="仿宋" w:cs="仿宋"/>
          <w:sz w:val="32"/>
          <w:szCs w:val="32"/>
          <w:lang w:val="en-US" w:eastAsia="zh-CN"/>
        </w:rPr>
        <w:t>　　第三百二十九条</w:t>
      </w:r>
      <w:bookmarkEnd w:id="328"/>
      <w:r>
        <w:rPr>
          <w:rFonts w:hint="eastAsia" w:ascii="仿宋" w:hAnsi="仿宋" w:eastAsia="仿宋" w:cs="仿宋"/>
          <w:sz w:val="32"/>
          <w:szCs w:val="32"/>
          <w:lang w:val="en-US" w:eastAsia="zh-CN"/>
        </w:rPr>
        <w:t>　第二审人民法院发现原审人民法院在重新审判过程中，有</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"http://www.xinxiang.jcy.gov.cn/jwgk/flfg/201705/javascript:SLC(13912,227)"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二百二十七条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规定的情形之一，或者违反第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"http://www.xinxiang.jcy.gov.cn/jwgk/flfg/201705/javascript:SLC(13912,228)"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二百二十八条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规定的，应当裁定撤销原判，发回重新审判。</w:t>
      </w:r>
      <w:r>
        <w:rPr>
          <w:rFonts w:hint="eastAsia" w:ascii="仿宋" w:hAnsi="仿宋" w:eastAsia="仿宋" w:cs="仿宋"/>
          <w:sz w:val="32"/>
          <w:szCs w:val="32"/>
          <w:lang w:val="en-US" w:eastAsia="zh-CN"/>
        </w:rPr>
        <w:br w:type="textWrapping"/>
      </w:r>
      <w:bookmarkStart w:id="329" w:name="330"/>
      <w:r>
        <w:rPr>
          <w:rFonts w:hint="eastAsia" w:ascii="仿宋" w:hAnsi="仿宋" w:eastAsia="仿宋" w:cs="仿宋"/>
          <w:sz w:val="32"/>
          <w:szCs w:val="32"/>
          <w:lang w:val="en-US" w:eastAsia="zh-CN"/>
        </w:rPr>
        <w:t>　　第三百三十条</w:t>
      </w:r>
      <w:bookmarkEnd w:id="329"/>
      <w:r>
        <w:rPr>
          <w:rFonts w:hint="eastAsia" w:ascii="仿宋" w:hAnsi="仿宋" w:eastAsia="仿宋" w:cs="仿宋"/>
          <w:sz w:val="32"/>
          <w:szCs w:val="32"/>
          <w:lang w:val="en-US" w:eastAsia="zh-CN"/>
        </w:rPr>
        <w:t>　第二审人民法院审理对刑事部分提出上诉、抗诉，附带民事部分已经发生法律效力的案件，发现第一审判决、裁定中的附带民事部分确有错误的，应当依照审判监督程序对附带民事部分予以纠正。</w:t>
      </w:r>
      <w:r>
        <w:rPr>
          <w:rFonts w:hint="eastAsia" w:ascii="仿宋" w:hAnsi="仿宋" w:eastAsia="仿宋" w:cs="仿宋"/>
          <w:sz w:val="32"/>
          <w:szCs w:val="32"/>
          <w:lang w:val="en-US" w:eastAsia="zh-CN"/>
        </w:rPr>
        <w:br w:type="textWrapping"/>
      </w:r>
      <w:bookmarkStart w:id="330" w:name="331"/>
      <w:r>
        <w:rPr>
          <w:rFonts w:hint="eastAsia" w:ascii="仿宋" w:hAnsi="仿宋" w:eastAsia="仿宋" w:cs="仿宋"/>
          <w:sz w:val="32"/>
          <w:szCs w:val="32"/>
          <w:lang w:val="en-US" w:eastAsia="zh-CN"/>
        </w:rPr>
        <w:t>　　第三百三十一条</w:t>
      </w:r>
      <w:bookmarkEnd w:id="330"/>
      <w:r>
        <w:rPr>
          <w:rFonts w:hint="eastAsia" w:ascii="仿宋" w:hAnsi="仿宋" w:eastAsia="仿宋" w:cs="仿宋"/>
          <w:sz w:val="32"/>
          <w:szCs w:val="32"/>
          <w:lang w:val="en-US" w:eastAsia="zh-CN"/>
        </w:rPr>
        <w:t>　第二审人民法院审理对附带民事部分提出上诉，刑事部分已经发生法律效力的案件，发现第一审判决、裁定中的刑事部分确有错误的，应当依照审判监督程序对刑事部分进行再审，并将附带民事部分与刑事部分一并审理。</w:t>
      </w:r>
      <w:r>
        <w:rPr>
          <w:rFonts w:hint="eastAsia" w:ascii="仿宋" w:hAnsi="仿宋" w:eastAsia="仿宋" w:cs="仿宋"/>
          <w:sz w:val="32"/>
          <w:szCs w:val="32"/>
          <w:lang w:val="en-US" w:eastAsia="zh-CN"/>
        </w:rPr>
        <w:br w:type="textWrapping"/>
      </w:r>
      <w:bookmarkStart w:id="331" w:name="332"/>
      <w:r>
        <w:rPr>
          <w:rFonts w:hint="eastAsia" w:ascii="仿宋" w:hAnsi="仿宋" w:eastAsia="仿宋" w:cs="仿宋"/>
          <w:sz w:val="32"/>
          <w:szCs w:val="32"/>
          <w:lang w:val="en-US" w:eastAsia="zh-CN"/>
        </w:rPr>
        <w:t>　　第三百三十二条</w:t>
      </w:r>
      <w:bookmarkEnd w:id="331"/>
      <w:r>
        <w:rPr>
          <w:rFonts w:hint="eastAsia" w:ascii="仿宋" w:hAnsi="仿宋" w:eastAsia="仿宋" w:cs="仿宋"/>
          <w:sz w:val="32"/>
          <w:szCs w:val="32"/>
          <w:lang w:val="en-US" w:eastAsia="zh-CN"/>
        </w:rPr>
        <w:t>　第二审期间，第一审附带民事诉讼原告人增加独立的诉讼请求或者第一审附带民事诉讼被告人提出反诉的，第二审人民法院可以根据自愿、合法的原则进行调解；调解不成的，告知当事人另行起诉。</w:t>
      </w:r>
      <w:r>
        <w:rPr>
          <w:rFonts w:hint="eastAsia" w:ascii="仿宋" w:hAnsi="仿宋" w:eastAsia="仿宋" w:cs="仿宋"/>
          <w:sz w:val="32"/>
          <w:szCs w:val="32"/>
          <w:lang w:val="en-US" w:eastAsia="zh-CN"/>
        </w:rPr>
        <w:br w:type="textWrapping"/>
      </w:r>
      <w:bookmarkStart w:id="332" w:name="333"/>
      <w:r>
        <w:rPr>
          <w:rFonts w:hint="eastAsia" w:ascii="仿宋" w:hAnsi="仿宋" w:eastAsia="仿宋" w:cs="仿宋"/>
          <w:sz w:val="32"/>
          <w:szCs w:val="32"/>
          <w:lang w:val="en-US" w:eastAsia="zh-CN"/>
        </w:rPr>
        <w:t>　　第三百三十三条</w:t>
      </w:r>
      <w:bookmarkEnd w:id="332"/>
      <w:r>
        <w:rPr>
          <w:rFonts w:hint="eastAsia" w:ascii="仿宋" w:hAnsi="仿宋" w:eastAsia="仿宋" w:cs="仿宋"/>
          <w:sz w:val="32"/>
          <w:szCs w:val="32"/>
          <w:lang w:val="en-US" w:eastAsia="zh-CN"/>
        </w:rPr>
        <w:t>　对第二审自诉案件，必要时可以调解，当事人也可以自行和解。调解结案的，应当制作调解书，第一审判决、裁定视为自动撤销；当事人自行和解的，应当裁定准许撤回自诉，并撤销第一审判决、裁定。</w:t>
      </w:r>
      <w:r>
        <w:rPr>
          <w:rFonts w:hint="eastAsia" w:ascii="仿宋" w:hAnsi="仿宋" w:eastAsia="仿宋" w:cs="仿宋"/>
          <w:sz w:val="32"/>
          <w:szCs w:val="32"/>
          <w:lang w:val="en-US" w:eastAsia="zh-CN"/>
        </w:rPr>
        <w:br w:type="textWrapping"/>
      </w:r>
      <w:bookmarkStart w:id="333" w:name="334"/>
      <w:r>
        <w:rPr>
          <w:rFonts w:hint="eastAsia" w:ascii="仿宋" w:hAnsi="仿宋" w:eastAsia="仿宋" w:cs="仿宋"/>
          <w:sz w:val="32"/>
          <w:szCs w:val="32"/>
          <w:lang w:val="en-US" w:eastAsia="zh-CN"/>
        </w:rPr>
        <w:t>　　第三百三十四条</w:t>
      </w:r>
      <w:bookmarkEnd w:id="333"/>
      <w:r>
        <w:rPr>
          <w:rFonts w:hint="eastAsia" w:ascii="仿宋" w:hAnsi="仿宋" w:eastAsia="仿宋" w:cs="仿宋"/>
          <w:sz w:val="32"/>
          <w:szCs w:val="32"/>
          <w:lang w:val="en-US" w:eastAsia="zh-CN"/>
        </w:rPr>
        <w:t>　第二审期间，自诉案件的当事人提出反诉的，应当告知其另行起诉。</w:t>
      </w:r>
      <w:r>
        <w:rPr>
          <w:rFonts w:hint="eastAsia" w:ascii="仿宋" w:hAnsi="仿宋" w:eastAsia="仿宋" w:cs="仿宋"/>
          <w:sz w:val="32"/>
          <w:szCs w:val="32"/>
          <w:lang w:val="en-US" w:eastAsia="zh-CN"/>
        </w:rPr>
        <w:br w:type="textWrapping"/>
      </w:r>
      <w:bookmarkStart w:id="334" w:name="335"/>
      <w:r>
        <w:rPr>
          <w:rFonts w:hint="eastAsia" w:ascii="仿宋" w:hAnsi="仿宋" w:eastAsia="仿宋" w:cs="仿宋"/>
          <w:sz w:val="32"/>
          <w:szCs w:val="32"/>
          <w:lang w:val="en-US" w:eastAsia="zh-CN"/>
        </w:rPr>
        <w:t>　　第三百三十五条</w:t>
      </w:r>
      <w:bookmarkEnd w:id="334"/>
      <w:r>
        <w:rPr>
          <w:rFonts w:hint="eastAsia" w:ascii="仿宋" w:hAnsi="仿宋" w:eastAsia="仿宋" w:cs="仿宋"/>
          <w:sz w:val="32"/>
          <w:szCs w:val="32"/>
          <w:lang w:val="en-US" w:eastAsia="zh-CN"/>
        </w:rPr>
        <w:t>　第二审人民法院可以委托第一审人民法院代为宣判，并向当事人送达第二审判决书、裁定书。第一审人民法院应当在代为宣判后五日内将宣判笔录送交第二审人民法院，并在送达完毕后及时将送达回证送交第二审人民法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委托宣判的，第二审人民法院应当直接向同级人民检察院送达第二审判决书、裁定书。</w:t>
      </w:r>
    </w:p>
    <w:p>
      <w:pPr>
        <w:jc w:val="center"/>
        <w:rPr>
          <w:rFonts w:hint="eastAsia" w:ascii="仿宋" w:hAnsi="仿宋" w:eastAsia="仿宋" w:cs="仿宋"/>
          <w:b/>
          <w:bCs/>
          <w:sz w:val="32"/>
          <w:szCs w:val="32"/>
        </w:rPr>
      </w:pPr>
      <w:r>
        <w:rPr>
          <w:rFonts w:hint="eastAsia" w:ascii="仿宋" w:hAnsi="仿宋" w:eastAsia="仿宋" w:cs="仿宋"/>
          <w:b/>
          <w:bCs/>
          <w:sz w:val="32"/>
          <w:szCs w:val="32"/>
        </w:rPr>
        <w:t>第十四章　在法定刑以下判处刑罚和特殊假释的核准</w:t>
      </w:r>
    </w:p>
    <w:p>
      <w:pPr>
        <w:rPr>
          <w:rFonts w:hint="eastAsia" w:ascii="仿宋" w:hAnsi="仿宋" w:eastAsia="仿宋" w:cs="仿宋"/>
          <w:sz w:val="32"/>
          <w:szCs w:val="32"/>
        </w:rPr>
      </w:pPr>
      <w:bookmarkStart w:id="335" w:name="336"/>
      <w:r>
        <w:rPr>
          <w:rFonts w:hint="eastAsia" w:ascii="仿宋" w:hAnsi="仿宋" w:eastAsia="仿宋" w:cs="仿宋"/>
          <w:sz w:val="32"/>
          <w:szCs w:val="32"/>
          <w:lang w:val="en-US" w:eastAsia="zh-CN"/>
        </w:rPr>
        <w:t>　　第三百三十六条</w:t>
      </w:r>
      <w:bookmarkEnd w:id="335"/>
      <w:r>
        <w:rPr>
          <w:rFonts w:hint="eastAsia" w:ascii="仿宋" w:hAnsi="仿宋" w:eastAsia="仿宋" w:cs="仿宋"/>
          <w:sz w:val="32"/>
          <w:szCs w:val="32"/>
          <w:lang w:val="en-US" w:eastAsia="zh-CN"/>
        </w:rPr>
        <w:t>　报请最高人民法院核准在法定刑以下判处刑罚的案件，应当按照下列情形分别处理：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未上诉、人民检察院未抗诉的，在上诉、抗诉期满后三日内报请上一级人民法院复核。上一级人民法院同意原判的，应当书面层报最高人民法院核准；不同意的，应当裁定发回重新审判，或者改变管辖按照第一审程序重新审理。原判是基层人民法院作出的，高级人民法院可以指定中级人民法院按照第一审程序重新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（二）被告人上诉或者人民检察院抗诉的，应当依照第二审程序审理。第二审维持原判，或者改判后仍在法定刑以下判处刑罚的，应当依照前项规定层报最高人民法院核准。</w:t>
      </w:r>
      <w:r>
        <w:rPr>
          <w:rFonts w:hint="eastAsia" w:ascii="仿宋" w:hAnsi="仿宋" w:eastAsia="仿宋" w:cs="仿宋"/>
          <w:sz w:val="32"/>
          <w:szCs w:val="32"/>
          <w:lang w:val="en-US" w:eastAsia="zh-CN"/>
        </w:rPr>
        <w:br w:type="textWrapping"/>
      </w:r>
      <w:bookmarkStart w:id="336" w:name="337"/>
      <w:r>
        <w:rPr>
          <w:rFonts w:hint="eastAsia" w:ascii="仿宋" w:hAnsi="仿宋" w:eastAsia="仿宋" w:cs="仿宋"/>
          <w:sz w:val="32"/>
          <w:szCs w:val="32"/>
          <w:lang w:val="en-US" w:eastAsia="zh-CN"/>
        </w:rPr>
        <w:t>　　第三百三十七条</w:t>
      </w:r>
      <w:bookmarkEnd w:id="336"/>
      <w:r>
        <w:rPr>
          <w:rFonts w:hint="eastAsia" w:ascii="仿宋" w:hAnsi="仿宋" w:eastAsia="仿宋" w:cs="仿宋"/>
          <w:sz w:val="32"/>
          <w:szCs w:val="32"/>
          <w:lang w:val="en-US" w:eastAsia="zh-CN"/>
        </w:rPr>
        <w:t>　报请最高人民法院核准在法定刑以下判处刑罚的案件，应当报送判决书、报请核准的报告各五份，以及全部案卷、证据。</w:t>
      </w:r>
      <w:r>
        <w:rPr>
          <w:rFonts w:hint="eastAsia" w:ascii="仿宋" w:hAnsi="仿宋" w:eastAsia="仿宋" w:cs="仿宋"/>
          <w:sz w:val="32"/>
          <w:szCs w:val="32"/>
          <w:lang w:val="en-US" w:eastAsia="zh-CN"/>
        </w:rPr>
        <w:br w:type="textWrapping"/>
      </w:r>
      <w:bookmarkStart w:id="337" w:name="338"/>
      <w:r>
        <w:rPr>
          <w:rFonts w:hint="eastAsia" w:ascii="仿宋" w:hAnsi="仿宋" w:eastAsia="仿宋" w:cs="仿宋"/>
          <w:sz w:val="32"/>
          <w:szCs w:val="32"/>
          <w:lang w:val="en-US" w:eastAsia="zh-CN"/>
        </w:rPr>
        <w:t>　　第三百三十八条</w:t>
      </w:r>
      <w:bookmarkEnd w:id="337"/>
      <w:r>
        <w:rPr>
          <w:rFonts w:hint="eastAsia" w:ascii="仿宋" w:hAnsi="仿宋" w:eastAsia="仿宋" w:cs="仿宋"/>
          <w:sz w:val="32"/>
          <w:szCs w:val="32"/>
          <w:lang w:val="en-US" w:eastAsia="zh-CN"/>
        </w:rPr>
        <w:t>　对在法定刑以下判处刑罚的案件，最高人民法院予以核准的，应当作出核准裁定书；不予核准的，应当作出不核准裁定书，并撤销原判决、裁定，发回原审人民法院重新审判或者指定其他下级人民法院重新审判。</w:t>
      </w:r>
      <w:r>
        <w:rPr>
          <w:rFonts w:hint="eastAsia" w:ascii="仿宋" w:hAnsi="仿宋" w:eastAsia="仿宋" w:cs="仿宋"/>
          <w:sz w:val="32"/>
          <w:szCs w:val="32"/>
          <w:lang w:val="en-US" w:eastAsia="zh-CN"/>
        </w:rPr>
        <w:br w:type="textWrapping"/>
      </w:r>
      <w:bookmarkStart w:id="338" w:name="339"/>
      <w:r>
        <w:rPr>
          <w:rFonts w:hint="eastAsia" w:ascii="仿宋" w:hAnsi="仿宋" w:eastAsia="仿宋" w:cs="仿宋"/>
          <w:sz w:val="32"/>
          <w:szCs w:val="32"/>
          <w:lang w:val="en-US" w:eastAsia="zh-CN"/>
        </w:rPr>
        <w:t>　　第三百三十九条</w:t>
      </w:r>
      <w:bookmarkEnd w:id="338"/>
      <w:r>
        <w:rPr>
          <w:rFonts w:hint="eastAsia" w:ascii="仿宋" w:hAnsi="仿宋" w:eastAsia="仿宋" w:cs="仿宋"/>
          <w:sz w:val="32"/>
          <w:szCs w:val="32"/>
          <w:lang w:val="en-US" w:eastAsia="zh-CN"/>
        </w:rPr>
        <w:t>　依照本解释第三百三十六条、第三百三十八条规定发回第二审人民法院重新审判的案件，第二审人民法院可以直接改判；必须通过开庭查清事实、核实证据或者纠正原审程序违法的，应当开庭审理。</w:t>
      </w:r>
      <w:r>
        <w:rPr>
          <w:rFonts w:hint="eastAsia" w:ascii="仿宋" w:hAnsi="仿宋" w:eastAsia="仿宋" w:cs="仿宋"/>
          <w:sz w:val="32"/>
          <w:szCs w:val="32"/>
          <w:lang w:val="en-US" w:eastAsia="zh-CN"/>
        </w:rPr>
        <w:br w:type="textWrapping"/>
      </w:r>
      <w:bookmarkStart w:id="339" w:name="340"/>
      <w:r>
        <w:rPr>
          <w:rFonts w:hint="eastAsia" w:ascii="仿宋" w:hAnsi="仿宋" w:eastAsia="仿宋" w:cs="仿宋"/>
          <w:sz w:val="32"/>
          <w:szCs w:val="32"/>
          <w:lang w:val="en-US" w:eastAsia="zh-CN"/>
        </w:rPr>
        <w:t>　　第三百四十条</w:t>
      </w:r>
      <w:bookmarkEnd w:id="339"/>
      <w:r>
        <w:rPr>
          <w:rFonts w:hint="eastAsia" w:ascii="仿宋" w:hAnsi="仿宋" w:eastAsia="仿宋" w:cs="仿宋"/>
          <w:sz w:val="32"/>
          <w:szCs w:val="32"/>
          <w:lang w:val="en-US" w:eastAsia="zh-CN"/>
        </w:rPr>
        <w:t>　最高人民法院和上级人民法院复核在法定刑以下判处刑罚案件的审理期限，参照适用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"http://www.xinxiang.jcy.gov.cn/jwgk/flfg/201705/javascript:SLC(13912,232)"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二百三十二条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w:t>
      </w:r>
      <w:r>
        <w:rPr>
          <w:rFonts w:hint="eastAsia" w:ascii="仿宋" w:hAnsi="仿宋" w:eastAsia="仿宋" w:cs="仿宋"/>
          <w:sz w:val="32"/>
          <w:szCs w:val="32"/>
          <w:lang w:val="en-US" w:eastAsia="zh-CN"/>
        </w:rPr>
        <w:br w:type="textWrapping"/>
      </w:r>
      <w:bookmarkStart w:id="340" w:name="341"/>
      <w:r>
        <w:rPr>
          <w:rFonts w:hint="eastAsia" w:ascii="仿宋" w:hAnsi="仿宋" w:eastAsia="仿宋" w:cs="仿宋"/>
          <w:sz w:val="32"/>
          <w:szCs w:val="32"/>
          <w:lang w:val="en-US" w:eastAsia="zh-CN"/>
        </w:rPr>
        <w:t>　　第三百四十一条</w:t>
      </w:r>
      <w:bookmarkEnd w:id="340"/>
      <w:r>
        <w:rPr>
          <w:rFonts w:hint="eastAsia" w:ascii="仿宋" w:hAnsi="仿宋" w:eastAsia="仿宋" w:cs="仿宋"/>
          <w:sz w:val="32"/>
          <w:szCs w:val="32"/>
          <w:lang w:val="en-US" w:eastAsia="zh-CN"/>
        </w:rPr>
        <w:t>　报请最高人民法院核准因罪犯具有特殊情况，不受执行刑期限制的假释案件，应当按照下列情形分别处理：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（一）中级人民法院依法作出假释裁定后，应当报请高级人民法院复核。高级人民法院同意的，应当书面报请最高人民法院核准；不同意的，应当裁定撤销中级人民法院的假释裁定；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（二）高级人民法院依法作出假释裁定的，应当报请最高人民法院核准。</w:t>
      </w:r>
      <w:r>
        <w:rPr>
          <w:rFonts w:hint="eastAsia" w:ascii="仿宋" w:hAnsi="仿宋" w:eastAsia="仿宋" w:cs="仿宋"/>
          <w:sz w:val="32"/>
          <w:szCs w:val="32"/>
          <w:lang w:val="en-US" w:eastAsia="zh-CN"/>
        </w:rPr>
        <w:br w:type="textWrapping"/>
      </w:r>
      <w:bookmarkStart w:id="341" w:name="342"/>
      <w:r>
        <w:rPr>
          <w:rFonts w:hint="eastAsia" w:ascii="仿宋" w:hAnsi="仿宋" w:eastAsia="仿宋" w:cs="仿宋"/>
          <w:sz w:val="32"/>
          <w:szCs w:val="32"/>
          <w:lang w:val="en-US" w:eastAsia="zh-CN"/>
        </w:rPr>
        <w:t>　　第三百四十二条</w:t>
      </w:r>
      <w:bookmarkEnd w:id="341"/>
      <w:r>
        <w:rPr>
          <w:rFonts w:hint="eastAsia" w:ascii="仿宋" w:hAnsi="仿宋" w:eastAsia="仿宋" w:cs="仿宋"/>
          <w:sz w:val="32"/>
          <w:szCs w:val="32"/>
          <w:lang w:val="en-US" w:eastAsia="zh-CN"/>
        </w:rPr>
        <w:t>　报请最高人民法院核准因罪犯具有特殊情况，不受执行刑期限制的假释案件，应当报送报请核准的报告、罪犯具有特殊情况的报告、假释裁定书各五份，以及全部案卷。</w:t>
      </w:r>
      <w:r>
        <w:rPr>
          <w:rFonts w:hint="eastAsia" w:ascii="仿宋" w:hAnsi="仿宋" w:eastAsia="仿宋" w:cs="仿宋"/>
          <w:sz w:val="32"/>
          <w:szCs w:val="32"/>
          <w:lang w:val="en-US" w:eastAsia="zh-CN"/>
        </w:rPr>
        <w:br w:type="textWrapping"/>
      </w:r>
      <w:bookmarkStart w:id="342" w:name="343"/>
      <w:r>
        <w:rPr>
          <w:rFonts w:hint="eastAsia" w:ascii="仿宋" w:hAnsi="仿宋" w:eastAsia="仿宋" w:cs="仿宋"/>
          <w:sz w:val="32"/>
          <w:szCs w:val="32"/>
          <w:lang w:val="en-US" w:eastAsia="zh-CN"/>
        </w:rPr>
        <w:t>　　第三百四十三条</w:t>
      </w:r>
      <w:bookmarkEnd w:id="342"/>
      <w:r>
        <w:rPr>
          <w:rFonts w:hint="eastAsia" w:ascii="仿宋" w:hAnsi="仿宋" w:eastAsia="仿宋" w:cs="仿宋"/>
          <w:sz w:val="32"/>
          <w:szCs w:val="32"/>
          <w:lang w:val="en-US" w:eastAsia="zh-CN"/>
        </w:rPr>
        <w:t>　对因罪犯具有特殊情况，不受执行刑期限制的假释案件，最高人民法院予以核准的，应当作出核准裁定书；不予核准的，应当作出不核准裁定书，并撤销原裁定。</w:t>
      </w:r>
    </w:p>
    <w:p>
      <w:pPr>
        <w:jc w:val="center"/>
        <w:rPr>
          <w:rFonts w:hint="eastAsia" w:ascii="仿宋" w:hAnsi="仿宋" w:eastAsia="仿宋" w:cs="仿宋"/>
          <w:sz w:val="32"/>
          <w:szCs w:val="32"/>
        </w:rPr>
      </w:pPr>
      <w:r>
        <w:rPr>
          <w:rFonts w:hint="eastAsia" w:ascii="仿宋" w:hAnsi="仿宋" w:eastAsia="仿宋" w:cs="仿宋"/>
          <w:b/>
          <w:bCs/>
          <w:sz w:val="32"/>
          <w:szCs w:val="32"/>
        </w:rPr>
        <w:t>第十五章　死刑复核程序</w:t>
      </w:r>
    </w:p>
    <w:p>
      <w:pPr>
        <w:rPr>
          <w:rFonts w:hint="eastAsia" w:ascii="仿宋" w:hAnsi="仿宋" w:eastAsia="仿宋" w:cs="仿宋"/>
          <w:sz w:val="32"/>
          <w:szCs w:val="32"/>
        </w:rPr>
      </w:pPr>
      <w:bookmarkStart w:id="343" w:name="344"/>
      <w:r>
        <w:rPr>
          <w:rFonts w:hint="eastAsia" w:ascii="仿宋" w:hAnsi="仿宋" w:eastAsia="仿宋" w:cs="仿宋"/>
          <w:sz w:val="32"/>
          <w:szCs w:val="32"/>
          <w:lang w:val="en-US" w:eastAsia="zh-CN"/>
        </w:rPr>
        <w:t>　　第三百四十四条</w:t>
      </w:r>
      <w:bookmarkEnd w:id="343"/>
      <w:r>
        <w:rPr>
          <w:rFonts w:hint="eastAsia" w:ascii="仿宋" w:hAnsi="仿宋" w:eastAsia="仿宋" w:cs="仿宋"/>
          <w:sz w:val="32"/>
          <w:szCs w:val="32"/>
          <w:lang w:val="en-US" w:eastAsia="zh-CN"/>
        </w:rPr>
        <w:t>　报请最高人民法院核准死刑案件，应当按照下列情形分别处理：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中级人民法院判处死刑的第一审案件，被告人未上诉、人民检察院未抗诉的，在上诉、抗诉期满后十日内报请高级人民法院复核。高级人民法院同意判处死刑的，应当在作出裁定后十日内报请最高人民法院核准；不同意的，应当依照第二审程序提审或者发回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（二）中级人民法院判处死刑的第一审案件，被告人上诉或者人民检察院抗诉，高级人民法院裁定维持的，应当在作出裁定后十日内报请最高人民法院核准；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（三）高级人民法院判处死刑的第一审案件，被告人未上诉、人民检察院未抗诉的，应当在上诉、抗诉期满后十日内报请最高人民法院核准。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高级人民法院复核死刑案件，应当讯问被告人。</w:t>
      </w:r>
      <w:r>
        <w:rPr>
          <w:rFonts w:hint="eastAsia" w:ascii="仿宋" w:hAnsi="仿宋" w:eastAsia="仿宋" w:cs="仿宋"/>
          <w:sz w:val="32"/>
          <w:szCs w:val="32"/>
          <w:lang w:val="en-US" w:eastAsia="zh-CN"/>
        </w:rPr>
        <w:br w:type="textWrapping"/>
      </w:r>
      <w:bookmarkStart w:id="344" w:name="345"/>
      <w:r>
        <w:rPr>
          <w:rFonts w:hint="eastAsia" w:ascii="仿宋" w:hAnsi="仿宋" w:eastAsia="仿宋" w:cs="仿宋"/>
          <w:sz w:val="32"/>
          <w:szCs w:val="32"/>
          <w:lang w:val="en-US" w:eastAsia="zh-CN"/>
        </w:rPr>
        <w:t>　　第三百四十五条</w:t>
      </w:r>
      <w:bookmarkEnd w:id="344"/>
      <w:r>
        <w:rPr>
          <w:rFonts w:hint="eastAsia" w:ascii="仿宋" w:hAnsi="仿宋" w:eastAsia="仿宋" w:cs="仿宋"/>
          <w:sz w:val="32"/>
          <w:szCs w:val="32"/>
          <w:lang w:val="en-US" w:eastAsia="zh-CN"/>
        </w:rPr>
        <w:t>　中级人民法院判处死刑缓期执行的第一审案件，被告人未上诉、人民检察院未抗诉的，应当报请高级人民法院核准。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高级人民法院复核死刑缓期执行案件，应当讯问被告人。</w:t>
      </w:r>
      <w:r>
        <w:rPr>
          <w:rFonts w:hint="eastAsia" w:ascii="仿宋" w:hAnsi="仿宋" w:eastAsia="仿宋" w:cs="仿宋"/>
          <w:sz w:val="32"/>
          <w:szCs w:val="32"/>
          <w:lang w:val="en-US" w:eastAsia="zh-CN"/>
        </w:rPr>
        <w:br w:type="textWrapping"/>
      </w:r>
      <w:bookmarkStart w:id="345" w:name="346"/>
      <w:r>
        <w:rPr>
          <w:rFonts w:hint="eastAsia" w:ascii="仿宋" w:hAnsi="仿宋" w:eastAsia="仿宋" w:cs="仿宋"/>
          <w:sz w:val="32"/>
          <w:szCs w:val="32"/>
          <w:lang w:val="en-US" w:eastAsia="zh-CN"/>
        </w:rPr>
        <w:t>　　第三百四十六条</w:t>
      </w:r>
      <w:bookmarkEnd w:id="345"/>
      <w:r>
        <w:rPr>
          <w:rFonts w:hint="eastAsia" w:ascii="仿宋" w:hAnsi="仿宋" w:eastAsia="仿宋" w:cs="仿宋"/>
          <w:sz w:val="32"/>
          <w:szCs w:val="32"/>
          <w:lang w:val="en-US" w:eastAsia="zh-CN"/>
        </w:rPr>
        <w:t>　报请复核的死刑、死刑缓期执行案件，应当一案一报。报送的材料包括报请复核的报告，第一、二审裁判文书，死刑案件综合报告各五份以及全部案卷、证据。死刑案件综合报告，第一、二审裁判文书和审理报告应当附送电子文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同案审理的案件应当报送全案案卷、证据。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曾经发回重新审判的案件，原第一、二审案卷应当一并报送。</w:t>
      </w:r>
      <w:r>
        <w:rPr>
          <w:rFonts w:hint="eastAsia" w:ascii="仿宋" w:hAnsi="仿宋" w:eastAsia="仿宋" w:cs="仿宋"/>
          <w:sz w:val="32"/>
          <w:szCs w:val="32"/>
          <w:lang w:val="en-US" w:eastAsia="zh-CN"/>
        </w:rPr>
        <w:br w:type="textWrapping"/>
      </w:r>
      <w:bookmarkStart w:id="346" w:name="347"/>
      <w:r>
        <w:rPr>
          <w:rFonts w:hint="eastAsia" w:ascii="仿宋" w:hAnsi="仿宋" w:eastAsia="仿宋" w:cs="仿宋"/>
          <w:sz w:val="32"/>
          <w:szCs w:val="32"/>
          <w:lang w:val="en-US" w:eastAsia="zh-CN"/>
        </w:rPr>
        <w:t>　　第三百四十七条</w:t>
      </w:r>
      <w:bookmarkEnd w:id="346"/>
      <w:r>
        <w:rPr>
          <w:rFonts w:hint="eastAsia" w:ascii="仿宋" w:hAnsi="仿宋" w:eastAsia="仿宋" w:cs="仿宋"/>
          <w:sz w:val="32"/>
          <w:szCs w:val="32"/>
          <w:lang w:val="en-US" w:eastAsia="zh-CN"/>
        </w:rPr>
        <w:t>　报请复核的报告，应当写明案由、简要案情、审理过程和判决结果。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死刑案件综合报告应当包括以下内容：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（一）被告人、被害人的基本情况。被告人有前科或者曾受过行政处罚的，应当写明；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（二）案件的由来和审理经过。案件曾经发回重新审判的，应当写明发回重新审判的原因、时间、案号等；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（三）案件侦破情况。通过技术侦查措施抓获被告人、侦破案件，以及与自首、立功认定有关的情况，应当写明；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（四）第一审审理情况。包括控辩双方意见，第一审认定的犯罪事实，合议庭和审判委员会意见；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（五）第二审审理或者高级人民法院复核情况。包括上诉理由、检察机关意见，第二审审理或者高级人民法院复核认定的事实，证据采信情况及理由，控辩双方意见及采纳情况；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（六）需要说明的问题。包括共同犯罪案件中另案处理的同案犯的定罪量刑情况，案件有无重大社会影响，以及当事人的反应等情况；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（七）处理意见。写明合议庭和审判委员会的意见。</w:t>
      </w:r>
      <w:r>
        <w:rPr>
          <w:rFonts w:hint="eastAsia" w:ascii="仿宋" w:hAnsi="仿宋" w:eastAsia="仿宋" w:cs="仿宋"/>
          <w:sz w:val="32"/>
          <w:szCs w:val="32"/>
          <w:lang w:val="en-US" w:eastAsia="zh-CN"/>
        </w:rPr>
        <w:br w:type="textWrapping"/>
      </w:r>
      <w:bookmarkStart w:id="347" w:name="348"/>
      <w:r>
        <w:rPr>
          <w:rFonts w:hint="eastAsia" w:ascii="仿宋" w:hAnsi="仿宋" w:eastAsia="仿宋" w:cs="仿宋"/>
          <w:sz w:val="32"/>
          <w:szCs w:val="32"/>
          <w:lang w:val="en-US" w:eastAsia="zh-CN"/>
        </w:rPr>
        <w:t>　　第三百四十八条</w:t>
      </w:r>
      <w:bookmarkEnd w:id="347"/>
      <w:r>
        <w:rPr>
          <w:rFonts w:hint="eastAsia" w:ascii="仿宋" w:hAnsi="仿宋" w:eastAsia="仿宋" w:cs="仿宋"/>
          <w:sz w:val="32"/>
          <w:szCs w:val="32"/>
          <w:lang w:val="en-US" w:eastAsia="zh-CN"/>
        </w:rPr>
        <w:t>　复核死刑、死刑缓期执行案件，应当全面审查以下内容：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（一）被告人的年龄，被告人有无刑事责任能力、是否系怀孕的妇女；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（二）原判认定的事实是否清楚，证据是否确实、充分；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（三）犯罪情节、后果及危害程度；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（四）原判适用法律是否正确，是否必须判处死刑，是否必须立即执行；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（五）有无法定、酌定从重、从轻或者减轻处罚情节；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（六）诉讼程序是否合法；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（七）应当审查的其他情况。</w:t>
      </w:r>
      <w:r>
        <w:rPr>
          <w:rFonts w:hint="eastAsia" w:ascii="仿宋" w:hAnsi="仿宋" w:eastAsia="仿宋" w:cs="仿宋"/>
          <w:sz w:val="32"/>
          <w:szCs w:val="32"/>
          <w:lang w:val="en-US" w:eastAsia="zh-CN"/>
        </w:rPr>
        <w:br w:type="textWrapping"/>
      </w:r>
      <w:bookmarkStart w:id="348" w:name="349"/>
      <w:r>
        <w:rPr>
          <w:rFonts w:hint="eastAsia" w:ascii="仿宋" w:hAnsi="仿宋" w:eastAsia="仿宋" w:cs="仿宋"/>
          <w:sz w:val="32"/>
          <w:szCs w:val="32"/>
          <w:lang w:val="en-US" w:eastAsia="zh-CN"/>
        </w:rPr>
        <w:t>　　第三百四十九条</w:t>
      </w:r>
      <w:bookmarkEnd w:id="348"/>
      <w:r>
        <w:rPr>
          <w:rFonts w:hint="eastAsia" w:ascii="仿宋" w:hAnsi="仿宋" w:eastAsia="仿宋" w:cs="仿宋"/>
          <w:sz w:val="32"/>
          <w:szCs w:val="32"/>
          <w:lang w:val="en-US" w:eastAsia="zh-CN"/>
        </w:rPr>
        <w:t>　高级人民法院复核死刑缓期执行案件，应当按照下列情形分别处理：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（一）原判认定事实和适用法律正确、量刑适当、诉讼程序合法的，应当裁定核准；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（二）原判认定的某一具体事实或者引用的法律条款等存在瑕疵，但判处被告人死刑缓期执行并无不当的，可以在纠正后作出核准的判决、裁定；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（三）原判认定事实正确，但适用法律有错误，或者量刑过重的，应当改判；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（四）原判事实不清、证据不足的，可以裁定不予核准，并撤销原判，发回重新审判，或者依法改判；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（五）复核期间出现新的影响定罪量刑的事实、证据的，可以裁定不予核准，并撤销原判，发回重新审判，或者依照本解释第二百二十条规定审理后依法改判；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（六）原审违反法定诉讼程序，可能影响公正审判的，应当裁定不予核准，并撤销原判，发回重新审判。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高级人民法院复核死刑缓期执行案件，不得加重被告人的刑罚。</w:t>
      </w:r>
      <w:r>
        <w:rPr>
          <w:rFonts w:hint="eastAsia" w:ascii="仿宋" w:hAnsi="仿宋" w:eastAsia="仿宋" w:cs="仿宋"/>
          <w:sz w:val="32"/>
          <w:szCs w:val="32"/>
          <w:lang w:val="en-US" w:eastAsia="zh-CN"/>
        </w:rPr>
        <w:br w:type="textWrapping"/>
      </w:r>
      <w:bookmarkStart w:id="349" w:name="350"/>
      <w:r>
        <w:rPr>
          <w:rFonts w:hint="eastAsia" w:ascii="仿宋" w:hAnsi="仿宋" w:eastAsia="仿宋" w:cs="仿宋"/>
          <w:sz w:val="32"/>
          <w:szCs w:val="32"/>
          <w:lang w:val="en-US" w:eastAsia="zh-CN"/>
        </w:rPr>
        <w:t>　　第三百五十条</w:t>
      </w:r>
      <w:bookmarkEnd w:id="349"/>
      <w:r>
        <w:rPr>
          <w:rFonts w:hint="eastAsia" w:ascii="仿宋" w:hAnsi="仿宋" w:eastAsia="仿宋" w:cs="仿宋"/>
          <w:sz w:val="32"/>
          <w:szCs w:val="32"/>
          <w:lang w:val="en-US" w:eastAsia="zh-CN"/>
        </w:rPr>
        <w:t>　最高人民法院复核死刑案件，应当按照下列情形分别处理：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（一）原判认定事实和适用法律正确、量刑适当、诉讼程序合法的，应当裁定核准；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（二）原判认定的某一具体事实或者引用的法律条款等存在瑕疵，但判处被告人死刑并无不当的，可以在纠正后作出核准的判决、裁定；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（三）原判事实不清、证据不足的，应当裁定不予核准，并撤销原判，发回重新审判；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（四）复核期间出现新的影响定罪量刑的事实、证据的，应当裁定不予核准，并撤销原判，发回重新审判；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（五）原判认定事实正确，但依法不应当判处死刑的，应当裁定不予核准，并撤销原判，发回重新审判；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（六）原审违反法定诉讼程序，可能影响公正审判的，应当裁定不予核准，并撤销原判，发回重新审判。</w:t>
      </w:r>
      <w:r>
        <w:rPr>
          <w:rFonts w:hint="eastAsia" w:ascii="仿宋" w:hAnsi="仿宋" w:eastAsia="仿宋" w:cs="仿宋"/>
          <w:sz w:val="32"/>
          <w:szCs w:val="32"/>
          <w:lang w:val="en-US" w:eastAsia="zh-CN"/>
        </w:rPr>
        <w:br w:type="textWrapping"/>
      </w:r>
      <w:bookmarkStart w:id="350" w:name="351"/>
      <w:r>
        <w:rPr>
          <w:rFonts w:hint="eastAsia" w:ascii="仿宋" w:hAnsi="仿宋" w:eastAsia="仿宋" w:cs="仿宋"/>
          <w:sz w:val="32"/>
          <w:szCs w:val="32"/>
          <w:lang w:val="en-US" w:eastAsia="zh-CN"/>
        </w:rPr>
        <w:t>　　第三百五十一条</w:t>
      </w:r>
      <w:bookmarkEnd w:id="350"/>
      <w:r>
        <w:rPr>
          <w:rFonts w:hint="eastAsia" w:ascii="仿宋" w:hAnsi="仿宋" w:eastAsia="仿宋" w:cs="仿宋"/>
          <w:sz w:val="32"/>
          <w:szCs w:val="32"/>
          <w:lang w:val="en-US" w:eastAsia="zh-CN"/>
        </w:rPr>
        <w:t>　对一人有两罪以上被判处死刑的数罪并罚案件，最高人民法院复核后，认为其中部分犯罪的死刑判决、裁定事实不清、证据不足的，应当对全案裁定不予核准，并撤销原判，发回重新审判；认为其中部分犯罪的死刑判决、裁定认定事实正确，但依法不应当判处死刑的，可以改判，并对其他应当判处死刑的犯罪作出核准死刑的判决。</w:t>
      </w:r>
      <w:r>
        <w:rPr>
          <w:rFonts w:hint="eastAsia" w:ascii="仿宋" w:hAnsi="仿宋" w:eastAsia="仿宋" w:cs="仿宋"/>
          <w:sz w:val="32"/>
          <w:szCs w:val="32"/>
          <w:lang w:val="en-US" w:eastAsia="zh-CN"/>
        </w:rPr>
        <w:br w:type="textWrapping"/>
      </w:r>
      <w:bookmarkStart w:id="351" w:name="352"/>
      <w:r>
        <w:rPr>
          <w:rFonts w:hint="eastAsia" w:ascii="仿宋" w:hAnsi="仿宋" w:eastAsia="仿宋" w:cs="仿宋"/>
          <w:sz w:val="32"/>
          <w:szCs w:val="32"/>
          <w:lang w:val="en-US" w:eastAsia="zh-CN"/>
        </w:rPr>
        <w:t>　　第三百五十二条</w:t>
      </w:r>
      <w:bookmarkEnd w:id="351"/>
      <w:r>
        <w:rPr>
          <w:rFonts w:hint="eastAsia" w:ascii="仿宋" w:hAnsi="仿宋" w:eastAsia="仿宋" w:cs="仿宋"/>
          <w:sz w:val="32"/>
          <w:szCs w:val="32"/>
          <w:lang w:val="en-US" w:eastAsia="zh-CN"/>
        </w:rPr>
        <w:t>　对有两名以上被告人被判处死刑的案件，最高人民法院复核后，认为其中部分被告人的死刑判决、裁定事实不清、证据不足的，应当对全案裁定不予核准，并撤销原判，发回重新审判；认为其中部分被告人的死刑判决、裁定认定事实正确，但依法不应当判处死刑的，可以改判，并对其他应当判处死刑的被告人作出核准死刑的判决。</w:t>
      </w:r>
      <w:r>
        <w:rPr>
          <w:rFonts w:hint="eastAsia" w:ascii="仿宋" w:hAnsi="仿宋" w:eastAsia="仿宋" w:cs="仿宋"/>
          <w:sz w:val="32"/>
          <w:szCs w:val="32"/>
          <w:lang w:val="en-US" w:eastAsia="zh-CN"/>
        </w:rPr>
        <w:br w:type="textWrapping"/>
      </w:r>
      <w:bookmarkStart w:id="352" w:name="353"/>
      <w:r>
        <w:rPr>
          <w:rFonts w:hint="eastAsia" w:ascii="仿宋" w:hAnsi="仿宋" w:eastAsia="仿宋" w:cs="仿宋"/>
          <w:sz w:val="32"/>
          <w:szCs w:val="32"/>
          <w:lang w:val="en-US" w:eastAsia="zh-CN"/>
        </w:rPr>
        <w:t>　　第三百五十三条</w:t>
      </w:r>
      <w:bookmarkEnd w:id="352"/>
      <w:r>
        <w:rPr>
          <w:rFonts w:hint="eastAsia" w:ascii="仿宋" w:hAnsi="仿宋" w:eastAsia="仿宋" w:cs="仿宋"/>
          <w:sz w:val="32"/>
          <w:szCs w:val="32"/>
          <w:lang w:val="en-US" w:eastAsia="zh-CN"/>
        </w:rPr>
        <w:t>　最高人民法院裁定不予核准死刑的，根据案件情况，可以发回第二审人民法院或者第一审人民法院重新审判。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第一审人民法院重新审判的，应当开庭审理。第二审人民法院重新审判的，可以直接改判；必须通过开庭查清事实、核实证据或者纠正原审程序违法的，应当开庭审理。</w:t>
      </w:r>
      <w:r>
        <w:rPr>
          <w:rFonts w:hint="eastAsia" w:ascii="仿宋" w:hAnsi="仿宋" w:eastAsia="仿宋" w:cs="仿宋"/>
          <w:sz w:val="32"/>
          <w:szCs w:val="32"/>
          <w:lang w:val="en-US" w:eastAsia="zh-CN"/>
        </w:rPr>
        <w:br w:type="textWrapping"/>
      </w:r>
      <w:bookmarkStart w:id="353" w:name="354"/>
      <w:r>
        <w:rPr>
          <w:rFonts w:hint="eastAsia" w:ascii="仿宋" w:hAnsi="仿宋" w:eastAsia="仿宋" w:cs="仿宋"/>
          <w:sz w:val="32"/>
          <w:szCs w:val="32"/>
          <w:lang w:val="en-US" w:eastAsia="zh-CN"/>
        </w:rPr>
        <w:t>　　第三百五十四条</w:t>
      </w:r>
      <w:bookmarkEnd w:id="353"/>
      <w:r>
        <w:rPr>
          <w:rFonts w:hint="eastAsia" w:ascii="仿宋" w:hAnsi="仿宋" w:eastAsia="仿宋" w:cs="仿宋"/>
          <w:sz w:val="32"/>
          <w:szCs w:val="32"/>
          <w:lang w:val="en-US" w:eastAsia="zh-CN"/>
        </w:rPr>
        <w:t>　高级人民法院依照复核程序审理后报请最高人民法院核准死刑，最高人民法院裁定不予核准，发回高级人民法院重新审判的，高级人民法院可以依照第二审程序提审或者发回重新审判。</w:t>
      </w:r>
      <w:r>
        <w:rPr>
          <w:rFonts w:hint="eastAsia" w:ascii="仿宋" w:hAnsi="仿宋" w:eastAsia="仿宋" w:cs="仿宋"/>
          <w:sz w:val="32"/>
          <w:szCs w:val="32"/>
          <w:lang w:val="en-US" w:eastAsia="zh-CN"/>
        </w:rPr>
        <w:br w:type="textWrapping"/>
      </w:r>
      <w:bookmarkStart w:id="354" w:name="355"/>
      <w:r>
        <w:rPr>
          <w:rFonts w:hint="eastAsia" w:ascii="仿宋" w:hAnsi="仿宋" w:eastAsia="仿宋" w:cs="仿宋"/>
          <w:sz w:val="32"/>
          <w:szCs w:val="32"/>
          <w:lang w:val="en-US" w:eastAsia="zh-CN"/>
        </w:rPr>
        <w:t>　　第三百五十五条</w:t>
      </w:r>
      <w:bookmarkEnd w:id="354"/>
      <w:r>
        <w:rPr>
          <w:rFonts w:hint="eastAsia" w:ascii="仿宋" w:hAnsi="仿宋" w:eastAsia="仿宋" w:cs="仿宋"/>
          <w:sz w:val="32"/>
          <w:szCs w:val="32"/>
          <w:lang w:val="en-US" w:eastAsia="zh-CN"/>
        </w:rPr>
        <w:t>　最高人民法院裁定不予核准死刑，发回重新审判的案件，原审人民法院应当另行组成合议庭审理，但本解释第三百五十条第四项、第五项规定的案件除外。</w:t>
      </w:r>
      <w:r>
        <w:rPr>
          <w:rFonts w:hint="eastAsia" w:ascii="仿宋" w:hAnsi="仿宋" w:eastAsia="仿宋" w:cs="仿宋"/>
          <w:sz w:val="32"/>
          <w:szCs w:val="32"/>
          <w:lang w:val="en-US" w:eastAsia="zh-CN"/>
        </w:rPr>
        <w:br w:type="textWrapping"/>
      </w:r>
      <w:bookmarkStart w:id="355" w:name="356"/>
      <w:r>
        <w:rPr>
          <w:rFonts w:hint="eastAsia" w:ascii="仿宋" w:hAnsi="仿宋" w:eastAsia="仿宋" w:cs="仿宋"/>
          <w:sz w:val="32"/>
          <w:szCs w:val="32"/>
          <w:lang w:val="en-US" w:eastAsia="zh-CN"/>
        </w:rPr>
        <w:t>　　第三百五十六条</w:t>
      </w:r>
      <w:bookmarkEnd w:id="355"/>
      <w:r>
        <w:rPr>
          <w:rFonts w:hint="eastAsia" w:ascii="仿宋" w:hAnsi="仿宋" w:eastAsia="仿宋" w:cs="仿宋"/>
          <w:sz w:val="32"/>
          <w:szCs w:val="32"/>
          <w:lang w:val="en-US" w:eastAsia="zh-CN"/>
        </w:rPr>
        <w:t>　死刑复核期间，辩护律师要求当面反映意见的，最高人民法院有关合议庭应当在办公场所听取其意见，并制作笔录；辩护律师提出书面意见的，应当附卷。</w:t>
      </w:r>
      <w:r>
        <w:rPr>
          <w:rFonts w:hint="eastAsia" w:ascii="仿宋" w:hAnsi="仿宋" w:eastAsia="仿宋" w:cs="仿宋"/>
          <w:sz w:val="32"/>
          <w:szCs w:val="32"/>
          <w:lang w:val="en-US" w:eastAsia="zh-CN"/>
        </w:rPr>
        <w:br w:type="textWrapping"/>
      </w:r>
      <w:bookmarkStart w:id="356" w:name="357"/>
      <w:r>
        <w:rPr>
          <w:rFonts w:hint="eastAsia" w:ascii="仿宋" w:hAnsi="仿宋" w:eastAsia="仿宋" w:cs="仿宋"/>
          <w:sz w:val="32"/>
          <w:szCs w:val="32"/>
          <w:lang w:val="en-US" w:eastAsia="zh-CN"/>
        </w:rPr>
        <w:t>　　第三百五十七条</w:t>
      </w:r>
      <w:bookmarkEnd w:id="356"/>
      <w:r>
        <w:rPr>
          <w:rFonts w:hint="eastAsia" w:ascii="仿宋" w:hAnsi="仿宋" w:eastAsia="仿宋" w:cs="仿宋"/>
          <w:sz w:val="32"/>
          <w:szCs w:val="32"/>
          <w:lang w:val="en-US" w:eastAsia="zh-CN"/>
        </w:rPr>
        <w:t>　死刑复核期间，最高人民检察院提出意见的，最高人民法院应当审查，并将采纳情况及理由反馈最高人民检察院。</w:t>
      </w:r>
      <w:r>
        <w:rPr>
          <w:rFonts w:hint="eastAsia" w:ascii="仿宋" w:hAnsi="仿宋" w:eastAsia="仿宋" w:cs="仿宋"/>
          <w:sz w:val="32"/>
          <w:szCs w:val="32"/>
          <w:lang w:val="en-US" w:eastAsia="zh-CN"/>
        </w:rPr>
        <w:br w:type="textWrapping"/>
      </w:r>
      <w:bookmarkStart w:id="357" w:name="358"/>
      <w:r>
        <w:rPr>
          <w:rFonts w:hint="eastAsia" w:ascii="仿宋" w:hAnsi="仿宋" w:eastAsia="仿宋" w:cs="仿宋"/>
          <w:sz w:val="32"/>
          <w:szCs w:val="32"/>
          <w:lang w:val="en-US" w:eastAsia="zh-CN"/>
        </w:rPr>
        <w:t>　　第三百五十八条</w:t>
      </w:r>
      <w:bookmarkEnd w:id="357"/>
      <w:r>
        <w:rPr>
          <w:rFonts w:hint="eastAsia" w:ascii="仿宋" w:hAnsi="仿宋" w:eastAsia="仿宋" w:cs="仿宋"/>
          <w:sz w:val="32"/>
          <w:szCs w:val="32"/>
          <w:lang w:val="en-US" w:eastAsia="zh-CN"/>
        </w:rPr>
        <w:t>　最高人民法院应当根据有关规定向最高人民检察院通报死刑案件复核结果。</w:t>
      </w:r>
    </w:p>
    <w:p>
      <w:pPr>
        <w:jc w:val="center"/>
        <w:rPr>
          <w:rFonts w:hint="eastAsia" w:ascii="仿宋" w:hAnsi="仿宋" w:eastAsia="仿宋" w:cs="仿宋"/>
          <w:b/>
          <w:bCs/>
          <w:sz w:val="32"/>
          <w:szCs w:val="32"/>
        </w:rPr>
      </w:pPr>
      <w:r>
        <w:rPr>
          <w:rFonts w:hint="eastAsia" w:ascii="仿宋" w:hAnsi="仿宋" w:eastAsia="仿宋" w:cs="仿宋"/>
          <w:b/>
          <w:bCs/>
          <w:sz w:val="32"/>
          <w:szCs w:val="32"/>
        </w:rPr>
        <w:t>第十六章　查封、扣押、冻结财物及其处理</w:t>
      </w:r>
    </w:p>
    <w:p>
      <w:pPr>
        <w:rPr>
          <w:rFonts w:hint="eastAsia" w:ascii="仿宋" w:hAnsi="仿宋" w:eastAsia="仿宋" w:cs="仿宋"/>
          <w:sz w:val="32"/>
          <w:szCs w:val="32"/>
        </w:rPr>
      </w:pPr>
      <w:bookmarkStart w:id="358" w:name="359"/>
      <w:r>
        <w:rPr>
          <w:rFonts w:hint="eastAsia" w:ascii="仿宋" w:hAnsi="仿宋" w:eastAsia="仿宋" w:cs="仿宋"/>
          <w:sz w:val="32"/>
          <w:szCs w:val="32"/>
          <w:lang w:val="en-US" w:eastAsia="zh-CN"/>
        </w:rPr>
        <w:t>　　第三百五十九条</w:t>
      </w:r>
      <w:bookmarkEnd w:id="358"/>
      <w:r>
        <w:rPr>
          <w:rFonts w:hint="eastAsia" w:ascii="仿宋" w:hAnsi="仿宋" w:eastAsia="仿宋" w:cs="仿宋"/>
          <w:sz w:val="32"/>
          <w:szCs w:val="32"/>
          <w:lang w:val="en-US" w:eastAsia="zh-CN"/>
        </w:rPr>
        <w:t>　人民法院对查封、扣押、冻结的被告人财物及其孳息，应当妥善保管，并制作清单，附卷备查；对人民检察院随案移送的被告人财物及其孳息，应当根据清单核查后妥善保管。任何单位和个人不得挪用或者自行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查封不动产、车辆、船舶、航空器等财物，应当扣押其权利证书，经拍照或者录像后原地封存，或者交持有人、被告人的近亲属保管，登记并写明财物的名称、型号、权属、地址等详细情况，并通知有关财物的登记、管理部门办理查封登记手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冻结存款、汇款、债券、股票、基金份额等财产，应当登记并写明编号、种类、面值、张数、金额等。</w:t>
      </w:r>
      <w:r>
        <w:rPr>
          <w:rFonts w:hint="eastAsia" w:ascii="仿宋" w:hAnsi="仿宋" w:eastAsia="仿宋" w:cs="仿宋"/>
          <w:sz w:val="32"/>
          <w:szCs w:val="32"/>
          <w:lang w:val="en-US" w:eastAsia="zh-CN"/>
        </w:rPr>
        <w:br w:type="textWrapping"/>
      </w:r>
      <w:bookmarkStart w:id="359" w:name="360"/>
      <w:r>
        <w:rPr>
          <w:rFonts w:hint="eastAsia" w:ascii="仿宋" w:hAnsi="仿宋" w:eastAsia="仿宋" w:cs="仿宋"/>
          <w:sz w:val="32"/>
          <w:szCs w:val="32"/>
          <w:lang w:val="en-US" w:eastAsia="zh-CN"/>
        </w:rPr>
        <w:t>　　第三百六十条</w:t>
      </w:r>
      <w:bookmarkEnd w:id="359"/>
      <w:r>
        <w:rPr>
          <w:rFonts w:hint="eastAsia" w:ascii="仿宋" w:hAnsi="仿宋" w:eastAsia="仿宋" w:cs="仿宋"/>
          <w:sz w:val="32"/>
          <w:szCs w:val="32"/>
          <w:lang w:val="en-US" w:eastAsia="zh-CN"/>
        </w:rPr>
        <w:t>　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r>
        <w:rPr>
          <w:rFonts w:hint="eastAsia" w:ascii="仿宋" w:hAnsi="仿宋" w:eastAsia="仿宋" w:cs="仿宋"/>
          <w:sz w:val="32"/>
          <w:szCs w:val="32"/>
          <w:lang w:val="en-US" w:eastAsia="zh-CN"/>
        </w:rPr>
        <w:br w:type="textWrapping"/>
      </w:r>
      <w:bookmarkStart w:id="360" w:name="361"/>
      <w:r>
        <w:rPr>
          <w:rFonts w:hint="eastAsia" w:ascii="仿宋" w:hAnsi="仿宋" w:eastAsia="仿宋" w:cs="仿宋"/>
          <w:sz w:val="32"/>
          <w:szCs w:val="32"/>
          <w:lang w:val="en-US" w:eastAsia="zh-CN"/>
        </w:rPr>
        <w:t>　　第三百六十一条</w:t>
      </w:r>
      <w:bookmarkEnd w:id="360"/>
      <w:r>
        <w:rPr>
          <w:rFonts w:hint="eastAsia" w:ascii="仿宋" w:hAnsi="仿宋" w:eastAsia="仿宋" w:cs="仿宋"/>
          <w:sz w:val="32"/>
          <w:szCs w:val="32"/>
          <w:lang w:val="en-US" w:eastAsia="zh-CN"/>
        </w:rPr>
        <w:t>　审判期间，权利人申请出卖被扣押、冻结的债券、股票、基金份额等财产，人民法院经审查，认为不损害国家利益、被害人利益，不影响诉讼正常进行的，以及扣押、冻结的汇票、本票、支票有效期即将届满的，可以在判决、裁定生效前依法出卖，所得价款由人民法院保管，并及时告知当事人或者其近亲属。</w:t>
      </w:r>
      <w:r>
        <w:rPr>
          <w:rFonts w:hint="eastAsia" w:ascii="仿宋" w:hAnsi="仿宋" w:eastAsia="仿宋" w:cs="仿宋"/>
          <w:sz w:val="32"/>
          <w:szCs w:val="32"/>
          <w:lang w:val="en-US" w:eastAsia="zh-CN"/>
        </w:rPr>
        <w:br w:type="textWrapping"/>
      </w:r>
      <w:bookmarkStart w:id="361" w:name="362"/>
      <w:r>
        <w:rPr>
          <w:rFonts w:hint="eastAsia" w:ascii="仿宋" w:hAnsi="仿宋" w:eastAsia="仿宋" w:cs="仿宋"/>
          <w:sz w:val="32"/>
          <w:szCs w:val="32"/>
          <w:lang w:val="en-US" w:eastAsia="zh-CN"/>
        </w:rPr>
        <w:t>　　第三百六十二条</w:t>
      </w:r>
      <w:bookmarkEnd w:id="361"/>
      <w:r>
        <w:rPr>
          <w:rFonts w:hint="eastAsia" w:ascii="仿宋" w:hAnsi="仿宋" w:eastAsia="仿宋" w:cs="仿宋"/>
          <w:sz w:val="32"/>
          <w:szCs w:val="32"/>
          <w:lang w:val="en-US" w:eastAsia="zh-CN"/>
        </w:rPr>
        <w:t>　对作为证据使用的实物，包括作为物证的货币、有价证券等，应当随案移送。第一审判决、裁定宣告后，被告人上诉或者人民检察院抗诉的，第一审人民法院应当将上述证据移送第二审人民法院。</w:t>
      </w:r>
      <w:r>
        <w:rPr>
          <w:rFonts w:hint="eastAsia" w:ascii="仿宋" w:hAnsi="仿宋" w:eastAsia="仿宋" w:cs="仿宋"/>
          <w:sz w:val="32"/>
          <w:szCs w:val="32"/>
          <w:lang w:val="en-US" w:eastAsia="zh-CN"/>
        </w:rPr>
        <w:br w:type="textWrapping"/>
      </w:r>
      <w:bookmarkStart w:id="362" w:name="363"/>
      <w:r>
        <w:rPr>
          <w:rFonts w:hint="eastAsia" w:ascii="仿宋" w:hAnsi="仿宋" w:eastAsia="仿宋" w:cs="仿宋"/>
          <w:sz w:val="32"/>
          <w:szCs w:val="32"/>
          <w:lang w:val="en-US" w:eastAsia="zh-CN"/>
        </w:rPr>
        <w:t>　　第三百六十三条</w:t>
      </w:r>
      <w:bookmarkEnd w:id="362"/>
      <w:r>
        <w:rPr>
          <w:rFonts w:hint="eastAsia" w:ascii="仿宋" w:hAnsi="仿宋" w:eastAsia="仿宋" w:cs="仿宋"/>
          <w:sz w:val="32"/>
          <w:szCs w:val="32"/>
          <w:lang w:val="en-US" w:eastAsia="zh-CN"/>
        </w:rPr>
        <w:t>　对不宜移送的实物，应当根据情况，分别审查以下内容：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（一）大宗的、不便搬运的物品，查封、扣押机关是否随案移送查封、扣押清单，并附原物照片和封存手续，注明存放地点等；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（二）易腐烂、霉变和不易保管的物品，查封、扣押机关变卖处理后，是否随案移送原物照片、清单、变价处理的凭证（复印件）等；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（三）枪支弹药、剧毒物品、易燃易爆物品以及其他违禁品、危险物品，查封、扣押机关根据有关规定处理后，是否随案移送原物照片和清单等。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上述不宜移送的实物，应当依法鉴定、估价的，还应当审查是否附有鉴定、估价意见。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对查封、扣押的货币、有价证券等未移送的，应当审查是否附有原物照片、清单或者其他证明文件。</w:t>
      </w:r>
      <w:r>
        <w:rPr>
          <w:rFonts w:hint="eastAsia" w:ascii="仿宋" w:hAnsi="仿宋" w:eastAsia="仿宋" w:cs="仿宋"/>
          <w:sz w:val="32"/>
          <w:szCs w:val="32"/>
          <w:lang w:val="en-US" w:eastAsia="zh-CN"/>
        </w:rPr>
        <w:br w:type="textWrapping"/>
      </w:r>
      <w:bookmarkStart w:id="363" w:name="364"/>
      <w:r>
        <w:rPr>
          <w:rFonts w:hint="eastAsia" w:ascii="仿宋" w:hAnsi="仿宋" w:eastAsia="仿宋" w:cs="仿宋"/>
          <w:sz w:val="32"/>
          <w:szCs w:val="32"/>
          <w:lang w:val="en-US" w:eastAsia="zh-CN"/>
        </w:rPr>
        <w:t>　　第三百六十四条</w:t>
      </w:r>
      <w:bookmarkEnd w:id="363"/>
      <w:r>
        <w:rPr>
          <w:rFonts w:hint="eastAsia" w:ascii="仿宋" w:hAnsi="仿宋" w:eastAsia="仿宋" w:cs="仿宋"/>
          <w:sz w:val="32"/>
          <w:szCs w:val="32"/>
          <w:lang w:val="en-US" w:eastAsia="zh-CN"/>
        </w:rPr>
        <w:t>　法庭审理过程中，对查封、扣押、冻结的财物及其孳息，应当调查其权属情况，是否属于违法所得或者依法应当追缴的其他涉案财物。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案外人对查封、扣押、冻结的财物及其孳息提出权属异议的，人民法院应当审查并依法处理。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经审查，不能确认查封、扣押、冻结的财物及其孳息属于违法所得或者依法应当追缴的其他涉案财物的，不得没收。</w:t>
      </w:r>
      <w:r>
        <w:rPr>
          <w:rFonts w:hint="eastAsia" w:ascii="仿宋" w:hAnsi="仿宋" w:eastAsia="仿宋" w:cs="仿宋"/>
          <w:sz w:val="32"/>
          <w:szCs w:val="32"/>
          <w:lang w:val="en-US" w:eastAsia="zh-CN"/>
        </w:rPr>
        <w:br w:type="textWrapping"/>
      </w:r>
      <w:bookmarkStart w:id="364" w:name="365"/>
      <w:r>
        <w:rPr>
          <w:rFonts w:hint="eastAsia" w:ascii="仿宋" w:hAnsi="仿宋" w:eastAsia="仿宋" w:cs="仿宋"/>
          <w:sz w:val="32"/>
          <w:szCs w:val="32"/>
          <w:lang w:val="en-US" w:eastAsia="zh-CN"/>
        </w:rPr>
        <w:t>　　第三百六十五条</w:t>
      </w:r>
      <w:bookmarkEnd w:id="364"/>
      <w:r>
        <w:rPr>
          <w:rFonts w:hint="eastAsia" w:ascii="仿宋" w:hAnsi="仿宋" w:eastAsia="仿宋" w:cs="仿宋"/>
          <w:sz w:val="32"/>
          <w:szCs w:val="32"/>
          <w:lang w:val="en-US" w:eastAsia="zh-CN"/>
        </w:rPr>
        <w:t>　对查封、扣押、冻结的财物及其孳息，应当在判决书中写明名称、金额、数量、存放地点及其处理方式等。涉案财物较多，不宜在判决主文中详细列明的，可以附清单。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涉案财物未随案移送的，应当在判决书中写明，并写明由查封、扣押、冻结机关负责处理。</w:t>
      </w:r>
      <w:r>
        <w:rPr>
          <w:rFonts w:hint="eastAsia" w:ascii="仿宋" w:hAnsi="仿宋" w:eastAsia="仿宋" w:cs="仿宋"/>
          <w:sz w:val="32"/>
          <w:szCs w:val="32"/>
          <w:lang w:val="en-US" w:eastAsia="zh-CN"/>
        </w:rPr>
        <w:br w:type="textWrapping"/>
      </w:r>
      <w:bookmarkStart w:id="365" w:name="366"/>
      <w:r>
        <w:rPr>
          <w:rFonts w:hint="eastAsia" w:ascii="仿宋" w:hAnsi="仿宋" w:eastAsia="仿宋" w:cs="仿宋"/>
          <w:sz w:val="32"/>
          <w:szCs w:val="32"/>
          <w:lang w:val="en-US" w:eastAsia="zh-CN"/>
        </w:rPr>
        <w:t>　　第三百六十六条</w:t>
      </w:r>
      <w:bookmarkEnd w:id="365"/>
      <w:r>
        <w:rPr>
          <w:rFonts w:hint="eastAsia" w:ascii="仿宋" w:hAnsi="仿宋" w:eastAsia="仿宋" w:cs="仿宋"/>
          <w:sz w:val="32"/>
          <w:szCs w:val="32"/>
          <w:lang w:val="en-US" w:eastAsia="zh-CN"/>
        </w:rPr>
        <w:t>　查封、扣押、冻结的财物及其孳息，经审查，确属违法所得或者依法应当追缴的其他涉案财物的，应当判决返还被害人，或者没收上缴国库，但法律另有规定的除外。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判决返还被害人的涉案财物，应当通知被害人认领；无人认领的，应当公告通知；公告满三个月无人认领的，应当上缴国库；上缴国库后有人认领，经查证属实的，应当申请退库予以返还；原物已经拍卖、变卖的，应当返还价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对侵犯国有财产的案件，被害单位已经终止且没有权利义务继受人，或者损失已经被核销的，查封、扣押、冻结的财物及其孳息应当上缴国库。</w:t>
      </w:r>
      <w:r>
        <w:rPr>
          <w:rFonts w:hint="eastAsia" w:ascii="仿宋" w:hAnsi="仿宋" w:eastAsia="仿宋" w:cs="仿宋"/>
          <w:sz w:val="32"/>
          <w:szCs w:val="32"/>
          <w:lang w:val="en-US" w:eastAsia="zh-CN"/>
        </w:rPr>
        <w:br w:type="textWrapping"/>
      </w:r>
      <w:bookmarkStart w:id="366" w:name="367"/>
      <w:r>
        <w:rPr>
          <w:rFonts w:hint="eastAsia" w:ascii="仿宋" w:hAnsi="仿宋" w:eastAsia="仿宋" w:cs="仿宋"/>
          <w:sz w:val="32"/>
          <w:szCs w:val="32"/>
          <w:lang w:val="en-US" w:eastAsia="zh-CN"/>
        </w:rPr>
        <w:t>　　第三百六十七条</w:t>
      </w:r>
      <w:bookmarkEnd w:id="366"/>
      <w:r>
        <w:rPr>
          <w:rFonts w:hint="eastAsia" w:ascii="仿宋" w:hAnsi="仿宋" w:eastAsia="仿宋" w:cs="仿宋"/>
          <w:sz w:val="32"/>
          <w:szCs w:val="32"/>
          <w:lang w:val="en-US" w:eastAsia="zh-CN"/>
        </w:rPr>
        <w:t>　随案移送的或者人民法院查封、扣押的财物及其孳息，由第一审人民法院在判决生效后负责处理。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涉案财物未随案移送的，人民法院应当在判决生效后十日内，将判决书、裁定书送达查封、扣押机关，并告知其在一个月内将执行回单送回。</w:t>
      </w:r>
      <w:r>
        <w:rPr>
          <w:rFonts w:hint="eastAsia" w:ascii="仿宋" w:hAnsi="仿宋" w:eastAsia="仿宋" w:cs="仿宋"/>
          <w:sz w:val="32"/>
          <w:szCs w:val="32"/>
          <w:lang w:val="en-US" w:eastAsia="zh-CN"/>
        </w:rPr>
        <w:br w:type="textWrapping"/>
      </w:r>
      <w:bookmarkStart w:id="367" w:name="368"/>
      <w:r>
        <w:rPr>
          <w:rFonts w:hint="eastAsia" w:ascii="仿宋" w:hAnsi="仿宋" w:eastAsia="仿宋" w:cs="仿宋"/>
          <w:sz w:val="32"/>
          <w:szCs w:val="32"/>
          <w:lang w:val="en-US" w:eastAsia="zh-CN"/>
        </w:rPr>
        <w:t>　　第三百六十八条</w:t>
      </w:r>
      <w:bookmarkEnd w:id="367"/>
      <w:r>
        <w:rPr>
          <w:rFonts w:hint="eastAsia" w:ascii="仿宋" w:hAnsi="仿宋" w:eastAsia="仿宋" w:cs="仿宋"/>
          <w:sz w:val="32"/>
          <w:szCs w:val="32"/>
          <w:lang w:val="en-US" w:eastAsia="zh-CN"/>
        </w:rPr>
        <w:t>　对冻结的存款、汇款、债券、股票、基金份额等财产判决没收的，第一审人民法院应当在判决生效后，将判决书、裁定书送达相关金融机构和财政部门，通知相关金融机构依法上缴国库并在接到执行通知书后十五日内，将上缴国库的凭证、执行回单送回。</w:t>
      </w:r>
      <w:r>
        <w:rPr>
          <w:rFonts w:hint="eastAsia" w:ascii="仿宋" w:hAnsi="仿宋" w:eastAsia="仿宋" w:cs="仿宋"/>
          <w:sz w:val="32"/>
          <w:szCs w:val="32"/>
          <w:lang w:val="en-US" w:eastAsia="zh-CN"/>
        </w:rPr>
        <w:br w:type="textWrapping"/>
      </w:r>
      <w:bookmarkStart w:id="368" w:name="369"/>
      <w:r>
        <w:rPr>
          <w:rFonts w:hint="eastAsia" w:ascii="仿宋" w:hAnsi="仿宋" w:eastAsia="仿宋" w:cs="仿宋"/>
          <w:sz w:val="32"/>
          <w:szCs w:val="32"/>
          <w:lang w:val="en-US" w:eastAsia="zh-CN"/>
        </w:rPr>
        <w:t>　　第三百六十九条</w:t>
      </w:r>
      <w:bookmarkEnd w:id="368"/>
      <w:r>
        <w:rPr>
          <w:rFonts w:hint="eastAsia" w:ascii="仿宋" w:hAnsi="仿宋" w:eastAsia="仿宋" w:cs="仿宋"/>
          <w:sz w:val="32"/>
          <w:szCs w:val="32"/>
          <w:lang w:val="en-US" w:eastAsia="zh-CN"/>
        </w:rPr>
        <w:t>　查封、扣押、冻结的财物与本案无关但已列入清单的，应当由查封、扣押、冻结机关依法处理。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查封、扣押、冻结的财物属于被告人合法所有的，应当在赔偿被害人损失、执行财产刑后及时返还被告人；财物未随案移送的，应当通知查封、扣押、冻结机关将赔偿被害人损失、执行财产刑的部分移送人民法院。</w:t>
      </w:r>
      <w:r>
        <w:rPr>
          <w:rFonts w:hint="eastAsia" w:ascii="仿宋" w:hAnsi="仿宋" w:eastAsia="仿宋" w:cs="仿宋"/>
          <w:sz w:val="32"/>
          <w:szCs w:val="32"/>
          <w:lang w:val="en-US" w:eastAsia="zh-CN"/>
        </w:rPr>
        <w:br w:type="textWrapping"/>
      </w:r>
      <w:bookmarkStart w:id="369" w:name="370"/>
      <w:r>
        <w:rPr>
          <w:rFonts w:hint="eastAsia" w:ascii="仿宋" w:hAnsi="仿宋" w:eastAsia="仿宋" w:cs="仿宋"/>
          <w:sz w:val="32"/>
          <w:szCs w:val="32"/>
          <w:lang w:val="en-US" w:eastAsia="zh-CN"/>
        </w:rPr>
        <w:t>　　第三百七十条</w:t>
      </w:r>
      <w:bookmarkEnd w:id="369"/>
      <w:r>
        <w:rPr>
          <w:rFonts w:hint="eastAsia" w:ascii="仿宋" w:hAnsi="仿宋" w:eastAsia="仿宋" w:cs="仿宋"/>
          <w:sz w:val="32"/>
          <w:szCs w:val="32"/>
          <w:lang w:val="en-US" w:eastAsia="zh-CN"/>
        </w:rPr>
        <w:t>　查封、扣押、冻结财物及其处理，本解释没有规定的，参照适用法律、其他司法解释的有关规定。</w:t>
      </w:r>
    </w:p>
    <w:p>
      <w:pPr>
        <w:jc w:val="center"/>
        <w:rPr>
          <w:rFonts w:hint="eastAsia" w:ascii="仿宋" w:hAnsi="仿宋" w:eastAsia="仿宋" w:cs="仿宋"/>
          <w:sz w:val="32"/>
          <w:szCs w:val="32"/>
        </w:rPr>
      </w:pPr>
      <w:r>
        <w:rPr>
          <w:rFonts w:hint="eastAsia" w:ascii="仿宋" w:hAnsi="仿宋" w:eastAsia="仿宋" w:cs="仿宋"/>
          <w:b/>
          <w:bCs/>
          <w:sz w:val="32"/>
          <w:szCs w:val="32"/>
        </w:rPr>
        <w:t>第十七章　审判监督程序</w:t>
      </w:r>
    </w:p>
    <w:p>
      <w:pPr>
        <w:rPr>
          <w:rFonts w:hint="eastAsia" w:ascii="仿宋" w:hAnsi="仿宋" w:eastAsia="仿宋" w:cs="仿宋"/>
          <w:sz w:val="32"/>
          <w:szCs w:val="32"/>
        </w:rPr>
      </w:pPr>
      <w:bookmarkStart w:id="370" w:name="371"/>
      <w:r>
        <w:rPr>
          <w:rFonts w:hint="eastAsia" w:ascii="仿宋" w:hAnsi="仿宋" w:eastAsia="仿宋" w:cs="仿宋"/>
          <w:sz w:val="32"/>
          <w:szCs w:val="32"/>
          <w:lang w:val="en-US" w:eastAsia="zh-CN"/>
        </w:rPr>
        <w:t>　　第三百七十一条</w:t>
      </w:r>
      <w:bookmarkEnd w:id="370"/>
      <w:r>
        <w:rPr>
          <w:rFonts w:hint="eastAsia" w:ascii="仿宋" w:hAnsi="仿宋" w:eastAsia="仿宋" w:cs="仿宋"/>
          <w:sz w:val="32"/>
          <w:szCs w:val="32"/>
          <w:lang w:val="en-US" w:eastAsia="zh-CN"/>
        </w:rPr>
        <w:t>　当事人及其法定代理人、近亲属对已经发生法律效力的判决、裁定提出申诉的，人民法院应当审查处理。案外人认为已经发生法律效力的判决、裁定侵害其合法权益，提出申诉的，人民法院应当审查处理。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申诉可以委托律师代为进行。</w:t>
      </w:r>
      <w:r>
        <w:rPr>
          <w:rFonts w:hint="eastAsia" w:ascii="仿宋" w:hAnsi="仿宋" w:eastAsia="仿宋" w:cs="仿宋"/>
          <w:sz w:val="32"/>
          <w:szCs w:val="32"/>
          <w:lang w:val="en-US" w:eastAsia="zh-CN"/>
        </w:rPr>
        <w:br w:type="textWrapping"/>
      </w:r>
      <w:bookmarkStart w:id="371" w:name="372"/>
      <w:r>
        <w:rPr>
          <w:rFonts w:hint="eastAsia" w:ascii="仿宋" w:hAnsi="仿宋" w:eastAsia="仿宋" w:cs="仿宋"/>
          <w:sz w:val="32"/>
          <w:szCs w:val="32"/>
          <w:lang w:val="en-US" w:eastAsia="zh-CN"/>
        </w:rPr>
        <w:t>　　第三百七十二条</w:t>
      </w:r>
      <w:bookmarkEnd w:id="371"/>
      <w:r>
        <w:rPr>
          <w:rFonts w:hint="eastAsia" w:ascii="仿宋" w:hAnsi="仿宋" w:eastAsia="仿宋" w:cs="仿宋"/>
          <w:sz w:val="32"/>
          <w:szCs w:val="32"/>
          <w:lang w:val="en-US" w:eastAsia="zh-CN"/>
        </w:rPr>
        <w:t>　向人民法院申诉，应当提交以下材料：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（一）申诉状。应当写明当事人的基本情况、联系方式以及申诉的事实与理由；</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（二）原一、二审判决书、裁定书等法律文书。经过人民法院复查或者再审的，应当附有驳回通知书、再审决定书、再审判决书、裁定书；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（三）其他相关材料。以有新的证据证明原判决、裁定认定的事实确有错误为由申诉的，应当同时附有相关证据材料；申请人民法院调查取证的，应当附有相关线索或者材料。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申诉不符合前款规定的，人民法院应当告知申诉人补充材料；申诉人对必要材料拒绝补充且无正当理由的，不予审查。</w:t>
      </w:r>
      <w:r>
        <w:rPr>
          <w:rFonts w:hint="eastAsia" w:ascii="仿宋" w:hAnsi="仿宋" w:eastAsia="仿宋" w:cs="仿宋"/>
          <w:sz w:val="32"/>
          <w:szCs w:val="32"/>
          <w:lang w:val="en-US" w:eastAsia="zh-CN"/>
        </w:rPr>
        <w:br w:type="textWrapping"/>
      </w:r>
      <w:bookmarkStart w:id="372" w:name="373"/>
      <w:r>
        <w:rPr>
          <w:rFonts w:hint="eastAsia" w:ascii="仿宋" w:hAnsi="仿宋" w:eastAsia="仿宋" w:cs="仿宋"/>
          <w:sz w:val="32"/>
          <w:szCs w:val="32"/>
          <w:lang w:val="en-US" w:eastAsia="zh-CN"/>
        </w:rPr>
        <w:t>　　第三百七十三条</w:t>
      </w:r>
      <w:bookmarkEnd w:id="372"/>
      <w:r>
        <w:rPr>
          <w:rFonts w:hint="eastAsia" w:ascii="仿宋" w:hAnsi="仿宋" w:eastAsia="仿宋" w:cs="仿宋"/>
          <w:sz w:val="32"/>
          <w:szCs w:val="32"/>
          <w:lang w:val="en-US" w:eastAsia="zh-CN"/>
        </w:rPr>
        <w:t>　申诉由终审人民法院审查处理。但是，第二审人民法院裁定准许撤回上诉的案件，申诉人对第一审判决提出申诉的，可以由第一审人民法院审查处理。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上一级人民法院对未经终审人民法院审查处理的申诉，可以告知申诉人向终审人民法院提出申诉，或者直接交终审人民法院审查处理，并告知申诉人；案件疑难、复杂、重大的，也可以直接审查处理。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对未经终审人民法院及其上一级人民法院审查处理，直接向上级人民法院申诉的，上级人民法院可以告知申诉人向下级人民法院提出。</w:t>
      </w:r>
      <w:r>
        <w:rPr>
          <w:rFonts w:hint="eastAsia" w:ascii="仿宋" w:hAnsi="仿宋" w:eastAsia="仿宋" w:cs="仿宋"/>
          <w:sz w:val="32"/>
          <w:szCs w:val="32"/>
          <w:lang w:val="en-US" w:eastAsia="zh-CN"/>
        </w:rPr>
        <w:br w:type="textWrapping"/>
      </w:r>
      <w:bookmarkStart w:id="373" w:name="374"/>
      <w:r>
        <w:rPr>
          <w:rFonts w:hint="eastAsia" w:ascii="仿宋" w:hAnsi="仿宋" w:eastAsia="仿宋" w:cs="仿宋"/>
          <w:sz w:val="32"/>
          <w:szCs w:val="32"/>
          <w:lang w:val="en-US" w:eastAsia="zh-CN"/>
        </w:rPr>
        <w:t>　　第三百七十四条</w:t>
      </w:r>
      <w:bookmarkEnd w:id="373"/>
      <w:r>
        <w:rPr>
          <w:rFonts w:hint="eastAsia" w:ascii="仿宋" w:hAnsi="仿宋" w:eastAsia="仿宋" w:cs="仿宋"/>
          <w:sz w:val="32"/>
          <w:szCs w:val="32"/>
          <w:lang w:val="en-US" w:eastAsia="zh-CN"/>
        </w:rPr>
        <w:t>　对死刑案件的申诉，可以由原核准的人民法院直接审查处理，也可以交由原审人民法院审查。原审人民法院应当写出审查报告，提出处理意见，层报原核准的人民法院审查处理。</w:t>
      </w:r>
      <w:r>
        <w:rPr>
          <w:rFonts w:hint="eastAsia" w:ascii="仿宋" w:hAnsi="仿宋" w:eastAsia="仿宋" w:cs="仿宋"/>
          <w:sz w:val="32"/>
          <w:szCs w:val="32"/>
          <w:lang w:val="en-US" w:eastAsia="zh-CN"/>
        </w:rPr>
        <w:br w:type="textWrapping"/>
      </w:r>
      <w:bookmarkStart w:id="374" w:name="375"/>
      <w:r>
        <w:rPr>
          <w:rFonts w:hint="eastAsia" w:ascii="仿宋" w:hAnsi="仿宋" w:eastAsia="仿宋" w:cs="仿宋"/>
          <w:sz w:val="32"/>
          <w:szCs w:val="32"/>
          <w:lang w:val="en-US" w:eastAsia="zh-CN"/>
        </w:rPr>
        <w:t>　　第三百七十五条</w:t>
      </w:r>
      <w:bookmarkEnd w:id="374"/>
      <w:r>
        <w:rPr>
          <w:rFonts w:hint="eastAsia" w:ascii="仿宋" w:hAnsi="仿宋" w:eastAsia="仿宋" w:cs="仿宋"/>
          <w:sz w:val="32"/>
          <w:szCs w:val="32"/>
          <w:lang w:val="en-US" w:eastAsia="zh-CN"/>
        </w:rPr>
        <w:t>　对立案审查的申诉案件，应当在三个月内作出决定，至迟不得超过六个月。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经审查，具有下列情形之一的，应当根据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"http://www.xinxiang.jcy.gov.cn/jwgk/flfg/201705/javascript:SLC(13912,242)"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二百四十二条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的规定，决定重新审判：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（一）有新的证据证明原判决、裁定认定的事实确有错误，可能影响定罪量刑的；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（二）据以定罪量刑的证据不确实、不充分、依法应当排除的；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（三）证明案件事实的主要证据之间存在矛盾的；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（四）主要事实依据被依法变更或者撤销的；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（五）认定罪名错误的；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（六）量刑明显不当的；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（七）违反法律关于溯及力规定的；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（八）违反法律规定的诉讼程序，可能影响公正裁判的；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（九）审判人员在审理该案件时有贪污受贿、徇私舞弊、枉法裁判行为的。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申诉不具有上述情形的，应当说服申诉人撤回申诉；对仍然坚持申诉的，应当书面通知驳回。</w:t>
      </w:r>
      <w:r>
        <w:rPr>
          <w:rFonts w:hint="eastAsia" w:ascii="仿宋" w:hAnsi="仿宋" w:eastAsia="仿宋" w:cs="仿宋"/>
          <w:sz w:val="32"/>
          <w:szCs w:val="32"/>
          <w:lang w:val="en-US" w:eastAsia="zh-CN"/>
        </w:rPr>
        <w:br w:type="textWrapping"/>
      </w:r>
      <w:bookmarkStart w:id="375" w:name="376"/>
      <w:r>
        <w:rPr>
          <w:rFonts w:hint="eastAsia" w:ascii="仿宋" w:hAnsi="仿宋" w:eastAsia="仿宋" w:cs="仿宋"/>
          <w:sz w:val="32"/>
          <w:szCs w:val="32"/>
          <w:lang w:val="en-US" w:eastAsia="zh-CN"/>
        </w:rPr>
        <w:t>　　第三百七十六条</w:t>
      </w:r>
      <w:bookmarkEnd w:id="375"/>
      <w:r>
        <w:rPr>
          <w:rFonts w:hint="eastAsia" w:ascii="仿宋" w:hAnsi="仿宋" w:eastAsia="仿宋" w:cs="仿宋"/>
          <w:sz w:val="32"/>
          <w:szCs w:val="32"/>
          <w:lang w:val="en-US" w:eastAsia="zh-CN"/>
        </w:rPr>
        <w:t>　具有下列情形之一，可能改变原判决、裁定据以定罪量刑的事实的证据，应当认定为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"http://www.xinxiang.jcy.gov.cn/jwgk/flfg/201705/javascript:SLC(13912,242)"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二百四十二条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第一项规定的“新的证据”：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（一）原判决、裁定生效后新发现的证据；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（二）原判决、裁定生效前已经发现，但未予收集的证据；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（三）原判决、裁定生效前已经收集，但未经质证的证据；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（四）原判决、裁定所依据的鉴定意见，勘验、检查等笔录或者其他证据被改变或者否定的。</w:t>
      </w:r>
      <w:r>
        <w:rPr>
          <w:rFonts w:hint="eastAsia" w:ascii="仿宋" w:hAnsi="仿宋" w:eastAsia="仿宋" w:cs="仿宋"/>
          <w:sz w:val="32"/>
          <w:szCs w:val="32"/>
          <w:lang w:val="en-US" w:eastAsia="zh-CN"/>
        </w:rPr>
        <w:br w:type="textWrapping"/>
      </w:r>
      <w:bookmarkStart w:id="376" w:name="377"/>
      <w:r>
        <w:rPr>
          <w:rFonts w:hint="eastAsia" w:ascii="仿宋" w:hAnsi="仿宋" w:eastAsia="仿宋" w:cs="仿宋"/>
          <w:sz w:val="32"/>
          <w:szCs w:val="32"/>
          <w:lang w:val="en-US" w:eastAsia="zh-CN"/>
        </w:rPr>
        <w:t>　　第三百七十七条</w:t>
      </w:r>
      <w:bookmarkEnd w:id="376"/>
      <w:r>
        <w:rPr>
          <w:rFonts w:hint="eastAsia" w:ascii="仿宋" w:hAnsi="仿宋" w:eastAsia="仿宋" w:cs="仿宋"/>
          <w:sz w:val="32"/>
          <w:szCs w:val="32"/>
          <w:lang w:val="en-US" w:eastAsia="zh-CN"/>
        </w:rPr>
        <w:t>　申诉人对驳回申诉不服的，可以向上一级人民法院申诉。上一级人民法院经审查认为申诉不符合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"http://www.xinxiang.jcy.gov.cn/jwgk/flfg/201705/javascript:SLC(13912,242)"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二百四十二条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和本解释第三百七十五条第二款规定的，应当说服申诉人撤回申诉；对仍然坚持申诉的，应当驳回或者通知不予重新审判。</w:t>
      </w:r>
      <w:r>
        <w:rPr>
          <w:rFonts w:hint="eastAsia" w:ascii="仿宋" w:hAnsi="仿宋" w:eastAsia="仿宋" w:cs="仿宋"/>
          <w:sz w:val="32"/>
          <w:szCs w:val="32"/>
          <w:lang w:val="en-US" w:eastAsia="zh-CN"/>
        </w:rPr>
        <w:br w:type="textWrapping"/>
      </w:r>
      <w:bookmarkStart w:id="377" w:name="378"/>
      <w:r>
        <w:rPr>
          <w:rFonts w:hint="eastAsia" w:ascii="仿宋" w:hAnsi="仿宋" w:eastAsia="仿宋" w:cs="仿宋"/>
          <w:sz w:val="32"/>
          <w:szCs w:val="32"/>
          <w:lang w:val="en-US" w:eastAsia="zh-CN"/>
        </w:rPr>
        <w:t>　　第三百七十八条</w:t>
      </w:r>
      <w:bookmarkEnd w:id="377"/>
      <w:r>
        <w:rPr>
          <w:rFonts w:hint="eastAsia" w:ascii="仿宋" w:hAnsi="仿宋" w:eastAsia="仿宋" w:cs="仿宋"/>
          <w:sz w:val="32"/>
          <w:szCs w:val="32"/>
          <w:lang w:val="en-US" w:eastAsia="zh-CN"/>
        </w:rPr>
        <w:t>　各级人民法院院长发现本院已经发生法律效力的判决、裁定确有错误的，应当提交审判委员会讨论决定是否再审。</w:t>
      </w:r>
      <w:r>
        <w:rPr>
          <w:rFonts w:hint="eastAsia" w:ascii="仿宋" w:hAnsi="仿宋" w:eastAsia="仿宋" w:cs="仿宋"/>
          <w:sz w:val="32"/>
          <w:szCs w:val="32"/>
          <w:lang w:val="en-US" w:eastAsia="zh-CN"/>
        </w:rPr>
        <w:br w:type="textWrapping"/>
      </w:r>
      <w:bookmarkStart w:id="378" w:name="379"/>
      <w:r>
        <w:rPr>
          <w:rFonts w:hint="eastAsia" w:ascii="仿宋" w:hAnsi="仿宋" w:eastAsia="仿宋" w:cs="仿宋"/>
          <w:sz w:val="32"/>
          <w:szCs w:val="32"/>
          <w:lang w:val="en-US" w:eastAsia="zh-CN"/>
        </w:rPr>
        <w:t>　　第三百七十九条</w:t>
      </w:r>
      <w:bookmarkEnd w:id="378"/>
      <w:r>
        <w:rPr>
          <w:rFonts w:hint="eastAsia" w:ascii="仿宋" w:hAnsi="仿宋" w:eastAsia="仿宋" w:cs="仿宋"/>
          <w:sz w:val="32"/>
          <w:szCs w:val="32"/>
          <w:lang w:val="en-US" w:eastAsia="zh-CN"/>
        </w:rPr>
        <w:t>　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上级人民法院指令下级人民法院再审的，一般应当指令原审人民法院以外的下级人民法院审理；由原审人民法院审理更有利于查明案件事实、纠正裁判错误的，可以指令原审人民法院审理。</w:t>
      </w:r>
      <w:r>
        <w:rPr>
          <w:rFonts w:hint="eastAsia" w:ascii="仿宋" w:hAnsi="仿宋" w:eastAsia="仿宋" w:cs="仿宋"/>
          <w:sz w:val="32"/>
          <w:szCs w:val="32"/>
          <w:lang w:val="en-US" w:eastAsia="zh-CN"/>
        </w:rPr>
        <w:br w:type="textWrapping"/>
      </w:r>
      <w:bookmarkStart w:id="379" w:name="380"/>
      <w:r>
        <w:rPr>
          <w:rFonts w:hint="eastAsia" w:ascii="仿宋" w:hAnsi="仿宋" w:eastAsia="仿宋" w:cs="仿宋"/>
          <w:sz w:val="32"/>
          <w:szCs w:val="32"/>
          <w:lang w:val="en-US" w:eastAsia="zh-CN"/>
        </w:rPr>
        <w:t>　　第三百八十条</w:t>
      </w:r>
      <w:bookmarkEnd w:id="379"/>
      <w:r>
        <w:rPr>
          <w:rFonts w:hint="eastAsia" w:ascii="仿宋" w:hAnsi="仿宋" w:eastAsia="仿宋" w:cs="仿宋"/>
          <w:sz w:val="32"/>
          <w:szCs w:val="32"/>
          <w:lang w:val="en-US" w:eastAsia="zh-CN"/>
        </w:rPr>
        <w:t>　对人民检察院依照审判监督程序提出抗诉的案件，人民法院应当在收到抗诉书后一个月内立案。但是，有下列情形之一的，应当区别情况予以处理：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（一）对不属于本院管辖的，应当将案件退回人民检察院；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（二）按照抗诉书提供的住址无法向被抗诉的原审被告人送达抗诉书的，应当通知人民检察院在三日内重新提供原审被告人的住址；逾期未提供的，将案件退回人民检察院；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（三）以有新的证据为由提出抗诉，但未附相关证据材料或者有关证据不是指向原起诉事实的，应当通知人民检察院在三日内补送相关材料；逾期未补送的，将案件退回人民检察院。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决定退回的抗诉案件，人民检察院经补充相关材料后再次抗诉，经审查符合受理条件的，人民法院应当受理。</w:t>
      </w:r>
      <w:r>
        <w:rPr>
          <w:rFonts w:hint="eastAsia" w:ascii="仿宋" w:hAnsi="仿宋" w:eastAsia="仿宋" w:cs="仿宋"/>
          <w:sz w:val="32"/>
          <w:szCs w:val="32"/>
          <w:lang w:val="en-US" w:eastAsia="zh-CN"/>
        </w:rPr>
        <w:br w:type="textWrapping"/>
      </w:r>
      <w:bookmarkStart w:id="380" w:name="381"/>
      <w:r>
        <w:rPr>
          <w:rFonts w:hint="eastAsia" w:ascii="仿宋" w:hAnsi="仿宋" w:eastAsia="仿宋" w:cs="仿宋"/>
          <w:sz w:val="32"/>
          <w:szCs w:val="32"/>
          <w:lang w:val="en-US" w:eastAsia="zh-CN"/>
        </w:rPr>
        <w:t>　　第三百八十一条</w:t>
      </w:r>
      <w:bookmarkEnd w:id="380"/>
      <w:r>
        <w:rPr>
          <w:rFonts w:hint="eastAsia" w:ascii="仿宋" w:hAnsi="仿宋" w:eastAsia="仿宋" w:cs="仿宋"/>
          <w:sz w:val="32"/>
          <w:szCs w:val="32"/>
          <w:lang w:val="en-US" w:eastAsia="zh-CN"/>
        </w:rPr>
        <w:t>　对人民检察院依照审判监督程序提出抗诉的案件，接受抗诉的人民法院应当组成合议庭审理。对原判事实不清、证据不足，包括有新的证据证明原判可能有错误，需要指令下级人民法院再审的，应当在立案之日起一个月内作出决定，并将指令再审决定书送达抗诉的人民检察院。</w:t>
      </w:r>
      <w:r>
        <w:rPr>
          <w:rFonts w:hint="eastAsia" w:ascii="仿宋" w:hAnsi="仿宋" w:eastAsia="仿宋" w:cs="仿宋"/>
          <w:sz w:val="32"/>
          <w:szCs w:val="32"/>
          <w:lang w:val="en-US" w:eastAsia="zh-CN"/>
        </w:rPr>
        <w:br w:type="textWrapping"/>
      </w:r>
      <w:bookmarkStart w:id="381" w:name="382"/>
      <w:r>
        <w:rPr>
          <w:rFonts w:hint="eastAsia" w:ascii="仿宋" w:hAnsi="仿宋" w:eastAsia="仿宋" w:cs="仿宋"/>
          <w:sz w:val="32"/>
          <w:szCs w:val="32"/>
          <w:lang w:val="en-US" w:eastAsia="zh-CN"/>
        </w:rPr>
        <w:t>　　第三百八十二条</w:t>
      </w:r>
      <w:bookmarkEnd w:id="381"/>
      <w:r>
        <w:rPr>
          <w:rFonts w:hint="eastAsia" w:ascii="仿宋" w:hAnsi="仿宋" w:eastAsia="仿宋" w:cs="仿宋"/>
          <w:sz w:val="32"/>
          <w:szCs w:val="32"/>
          <w:lang w:val="en-US" w:eastAsia="zh-CN"/>
        </w:rPr>
        <w:t>　对决定依照审判监督程序重新审判的案件，除人民检察院抗诉的以外，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r>
        <w:rPr>
          <w:rFonts w:hint="eastAsia" w:ascii="仿宋" w:hAnsi="仿宋" w:eastAsia="仿宋" w:cs="仿宋"/>
          <w:sz w:val="32"/>
          <w:szCs w:val="32"/>
          <w:lang w:val="en-US" w:eastAsia="zh-CN"/>
        </w:rPr>
        <w:br w:type="textWrapping"/>
      </w:r>
      <w:bookmarkStart w:id="382" w:name="383"/>
      <w:r>
        <w:rPr>
          <w:rFonts w:hint="eastAsia" w:ascii="仿宋" w:hAnsi="仿宋" w:eastAsia="仿宋" w:cs="仿宋"/>
          <w:sz w:val="32"/>
          <w:szCs w:val="32"/>
          <w:lang w:val="en-US" w:eastAsia="zh-CN"/>
        </w:rPr>
        <w:t>　　第三百八十三条</w:t>
      </w:r>
      <w:bookmarkEnd w:id="382"/>
      <w:r>
        <w:rPr>
          <w:rFonts w:hint="eastAsia" w:ascii="仿宋" w:hAnsi="仿宋" w:eastAsia="仿宋" w:cs="仿宋"/>
          <w:sz w:val="32"/>
          <w:szCs w:val="32"/>
          <w:lang w:val="en-US" w:eastAsia="zh-CN"/>
        </w:rPr>
        <w:t>　依照审判监督程序重新审判的案件，人民法院应当重点针对申诉、抗诉和决定再审的理由进行审理。必要时，应当对原判决、裁定认定的事实、证据和适用法律进行全面审查。</w:t>
      </w:r>
      <w:r>
        <w:rPr>
          <w:rFonts w:hint="eastAsia" w:ascii="仿宋" w:hAnsi="仿宋" w:eastAsia="仿宋" w:cs="仿宋"/>
          <w:sz w:val="32"/>
          <w:szCs w:val="32"/>
          <w:lang w:val="en-US" w:eastAsia="zh-CN"/>
        </w:rPr>
        <w:br w:type="textWrapping"/>
      </w:r>
      <w:bookmarkStart w:id="383" w:name="384"/>
      <w:r>
        <w:rPr>
          <w:rFonts w:hint="eastAsia" w:ascii="仿宋" w:hAnsi="仿宋" w:eastAsia="仿宋" w:cs="仿宋"/>
          <w:sz w:val="32"/>
          <w:szCs w:val="32"/>
          <w:lang w:val="en-US" w:eastAsia="zh-CN"/>
        </w:rPr>
        <w:t>　　第三百八十四条</w:t>
      </w:r>
      <w:bookmarkEnd w:id="383"/>
      <w:r>
        <w:rPr>
          <w:rFonts w:hint="eastAsia" w:ascii="仿宋" w:hAnsi="仿宋" w:eastAsia="仿宋" w:cs="仿宋"/>
          <w:sz w:val="32"/>
          <w:szCs w:val="32"/>
          <w:lang w:val="en-US" w:eastAsia="zh-CN"/>
        </w:rPr>
        <w:t>　原审人民法院审理依照审判监督程序重新审判的案件，应当另行组成合议庭。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原来是第一审案件，应当依照第一审程序进行审判，所作的判决、裁定可以上诉、抗诉；原来是第二审案件，或者是上级人民法院提审的案件，应当依照第二审程序进行审判，所作的判决、裁定是终审的判决、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对原审被告人、原审自诉人已经死亡或者丧失行为能力的再审案件，可以不开庭审理。</w:t>
      </w:r>
      <w:r>
        <w:rPr>
          <w:rFonts w:hint="eastAsia" w:ascii="仿宋" w:hAnsi="仿宋" w:eastAsia="仿宋" w:cs="仿宋"/>
          <w:sz w:val="32"/>
          <w:szCs w:val="32"/>
          <w:lang w:val="en-US" w:eastAsia="zh-CN"/>
        </w:rPr>
        <w:br w:type="textWrapping"/>
      </w:r>
      <w:bookmarkStart w:id="384" w:name="385"/>
      <w:r>
        <w:rPr>
          <w:rFonts w:hint="eastAsia" w:ascii="仿宋" w:hAnsi="仿宋" w:eastAsia="仿宋" w:cs="仿宋"/>
          <w:sz w:val="32"/>
          <w:szCs w:val="32"/>
          <w:lang w:val="en-US" w:eastAsia="zh-CN"/>
        </w:rPr>
        <w:t>　　第三百八十五条</w:t>
      </w:r>
      <w:bookmarkEnd w:id="384"/>
      <w:r>
        <w:rPr>
          <w:rFonts w:hint="eastAsia" w:ascii="仿宋" w:hAnsi="仿宋" w:eastAsia="仿宋" w:cs="仿宋"/>
          <w:sz w:val="32"/>
          <w:szCs w:val="32"/>
          <w:lang w:val="en-US" w:eastAsia="zh-CN"/>
        </w:rPr>
        <w:t>　开庭审理的再审案件，再审决定书或者抗诉书只针对部分原审被告人，其他同案原审被告人不出庭不影响审理的，可以不出庭参加诉讼。</w:t>
      </w:r>
      <w:r>
        <w:rPr>
          <w:rFonts w:hint="eastAsia" w:ascii="仿宋" w:hAnsi="仿宋" w:eastAsia="仿宋" w:cs="仿宋"/>
          <w:sz w:val="32"/>
          <w:szCs w:val="32"/>
          <w:lang w:val="en-US" w:eastAsia="zh-CN"/>
        </w:rPr>
        <w:br w:type="textWrapping"/>
      </w:r>
      <w:bookmarkStart w:id="385" w:name="386"/>
      <w:r>
        <w:rPr>
          <w:rFonts w:hint="eastAsia" w:ascii="仿宋" w:hAnsi="仿宋" w:eastAsia="仿宋" w:cs="仿宋"/>
          <w:sz w:val="32"/>
          <w:szCs w:val="32"/>
          <w:lang w:val="en-US" w:eastAsia="zh-CN"/>
        </w:rPr>
        <w:t>　　第三百八十六条</w:t>
      </w:r>
      <w:bookmarkEnd w:id="385"/>
      <w:r>
        <w:rPr>
          <w:rFonts w:hint="eastAsia" w:ascii="仿宋" w:hAnsi="仿宋" w:eastAsia="仿宋" w:cs="仿宋"/>
          <w:sz w:val="32"/>
          <w:szCs w:val="32"/>
          <w:lang w:val="en-US" w:eastAsia="zh-CN"/>
        </w:rPr>
        <w:t>　除人民检察院抗诉的以外，再审一般不得加重原审被告人的刑罚。再审决定书或者抗诉书只针对部分原审被告人的，不得加重其他同案原审被告人的刑罚。</w:t>
      </w:r>
      <w:r>
        <w:rPr>
          <w:rFonts w:hint="eastAsia" w:ascii="仿宋" w:hAnsi="仿宋" w:eastAsia="仿宋" w:cs="仿宋"/>
          <w:sz w:val="32"/>
          <w:szCs w:val="32"/>
          <w:lang w:val="en-US" w:eastAsia="zh-CN"/>
        </w:rPr>
        <w:br w:type="textWrapping"/>
      </w:r>
      <w:bookmarkStart w:id="386" w:name="387"/>
      <w:r>
        <w:rPr>
          <w:rFonts w:hint="eastAsia" w:ascii="仿宋" w:hAnsi="仿宋" w:eastAsia="仿宋" w:cs="仿宋"/>
          <w:sz w:val="32"/>
          <w:szCs w:val="32"/>
          <w:lang w:val="en-US" w:eastAsia="zh-CN"/>
        </w:rPr>
        <w:t>　　第三百八十七条</w:t>
      </w:r>
      <w:bookmarkEnd w:id="386"/>
      <w:r>
        <w:rPr>
          <w:rFonts w:hint="eastAsia" w:ascii="仿宋" w:hAnsi="仿宋" w:eastAsia="仿宋" w:cs="仿宋"/>
          <w:sz w:val="32"/>
          <w:szCs w:val="32"/>
          <w:lang w:val="en-US" w:eastAsia="zh-CN"/>
        </w:rPr>
        <w:t>　人民法院审理人民检察院抗诉的再审案件，人民检察院在开庭审理前撤回抗诉的，应当裁定准许；人民检察院接到出庭通知后不派员出庭，且未说明原因的，可以裁定按撤回抗诉处理，并通知诉讼参与人。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审理申诉人申诉的再审案件，申诉人在再审期间撤回申诉的，应当裁定准许；申诉人经依法通知无正当理由拒不到庭，或者未经法庭许可中途退庭的，应当裁定按撤回申诉处理，但申诉人不是原审当事人的除外。</w:t>
      </w:r>
      <w:r>
        <w:rPr>
          <w:rFonts w:hint="eastAsia" w:ascii="仿宋" w:hAnsi="仿宋" w:eastAsia="仿宋" w:cs="仿宋"/>
          <w:sz w:val="32"/>
          <w:szCs w:val="32"/>
          <w:lang w:val="en-US" w:eastAsia="zh-CN"/>
        </w:rPr>
        <w:br w:type="textWrapping"/>
      </w:r>
      <w:bookmarkStart w:id="387" w:name="388"/>
      <w:r>
        <w:rPr>
          <w:rFonts w:hint="eastAsia" w:ascii="仿宋" w:hAnsi="仿宋" w:eastAsia="仿宋" w:cs="仿宋"/>
          <w:sz w:val="32"/>
          <w:szCs w:val="32"/>
          <w:lang w:val="en-US" w:eastAsia="zh-CN"/>
        </w:rPr>
        <w:t>　　第三百八十八条</w:t>
      </w:r>
      <w:bookmarkEnd w:id="387"/>
      <w:r>
        <w:rPr>
          <w:rFonts w:hint="eastAsia" w:ascii="仿宋" w:hAnsi="仿宋" w:eastAsia="仿宋" w:cs="仿宋"/>
          <w:sz w:val="32"/>
          <w:szCs w:val="32"/>
          <w:lang w:val="en-US" w:eastAsia="zh-CN"/>
        </w:rPr>
        <w:t>　开庭审理的再审案件，系人民法院决定再审的，由合议庭组成人员宣读再审决定书；系人民检察院抗诉的，由检察人员宣读抗诉书；系申诉人申诉的，由申诉人或者其辩护人、诉讼代理人陈述申诉理由。</w:t>
      </w:r>
      <w:r>
        <w:rPr>
          <w:rFonts w:hint="eastAsia" w:ascii="仿宋" w:hAnsi="仿宋" w:eastAsia="仿宋" w:cs="仿宋"/>
          <w:sz w:val="32"/>
          <w:szCs w:val="32"/>
          <w:lang w:val="en-US" w:eastAsia="zh-CN"/>
        </w:rPr>
        <w:br w:type="textWrapping"/>
      </w:r>
      <w:bookmarkStart w:id="388" w:name="389"/>
      <w:r>
        <w:rPr>
          <w:rFonts w:hint="eastAsia" w:ascii="仿宋" w:hAnsi="仿宋" w:eastAsia="仿宋" w:cs="仿宋"/>
          <w:sz w:val="32"/>
          <w:szCs w:val="32"/>
          <w:lang w:val="en-US" w:eastAsia="zh-CN"/>
        </w:rPr>
        <w:t>　　第三百八十九条</w:t>
      </w:r>
      <w:bookmarkEnd w:id="388"/>
      <w:r>
        <w:rPr>
          <w:rFonts w:hint="eastAsia" w:ascii="仿宋" w:hAnsi="仿宋" w:eastAsia="仿宋" w:cs="仿宋"/>
          <w:sz w:val="32"/>
          <w:szCs w:val="32"/>
          <w:lang w:val="en-US" w:eastAsia="zh-CN"/>
        </w:rPr>
        <w:t>　再审案件经过重新审理后，应当按照下列情形分别处理：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（一）原判决、裁定认定事实和适用法律正确、量刑适当的，应当裁定驳回申诉或者抗诉，维持原判决、裁定；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（二）原判决、裁定定罪准确、量刑适当，但在认定事实、适用法律等方面有瑕疵的，应当裁定纠正并维持原判决、裁定；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（三）原判决、裁定认定事实没有错误，但适用法律错误，或者量刑不当的，应当撤销原判决、裁定，依法改判；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（四）依照第二审程序审理的案件，原判决、裁定事实不清或者证据不足的，可以在查清事实后改判，也可以裁定撤销原判，发回原审人民法院重新审判。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原判决、裁定事实不清或者证据不足，经审理事实已经查清的，应当根据查清的事实依法裁判；事实仍无法查清，证据不足，不能认定被告人有罪的，应当撤销原判决、裁定，判决宣告被告人无罪。</w:t>
      </w:r>
      <w:r>
        <w:rPr>
          <w:rFonts w:hint="eastAsia" w:ascii="仿宋" w:hAnsi="仿宋" w:eastAsia="仿宋" w:cs="仿宋"/>
          <w:sz w:val="32"/>
          <w:szCs w:val="32"/>
          <w:lang w:val="en-US" w:eastAsia="zh-CN"/>
        </w:rPr>
        <w:br w:type="textWrapping"/>
      </w:r>
      <w:bookmarkStart w:id="389" w:name="390"/>
      <w:r>
        <w:rPr>
          <w:rFonts w:hint="eastAsia" w:ascii="仿宋" w:hAnsi="仿宋" w:eastAsia="仿宋" w:cs="仿宋"/>
          <w:sz w:val="32"/>
          <w:szCs w:val="32"/>
          <w:lang w:val="en-US" w:eastAsia="zh-CN"/>
        </w:rPr>
        <w:t>　　第三百九十条</w:t>
      </w:r>
      <w:bookmarkEnd w:id="389"/>
      <w:r>
        <w:rPr>
          <w:rFonts w:hint="eastAsia" w:ascii="仿宋" w:hAnsi="仿宋" w:eastAsia="仿宋" w:cs="仿宋"/>
          <w:sz w:val="32"/>
          <w:szCs w:val="32"/>
          <w:lang w:val="en-US" w:eastAsia="zh-CN"/>
        </w:rPr>
        <w:t>　原判决、裁定认定被告人姓名等身份信息有误，但认定事实和适用法律正确、量刑适当的，作出生效判决、裁定的人民法院可以通过裁定对有关信息予以更正。</w:t>
      </w:r>
      <w:r>
        <w:rPr>
          <w:rFonts w:hint="eastAsia" w:ascii="仿宋" w:hAnsi="仿宋" w:eastAsia="仿宋" w:cs="仿宋"/>
          <w:sz w:val="32"/>
          <w:szCs w:val="32"/>
          <w:lang w:val="en-US" w:eastAsia="zh-CN"/>
        </w:rPr>
        <w:br w:type="textWrapping"/>
      </w:r>
      <w:bookmarkStart w:id="390" w:name="391"/>
      <w:r>
        <w:rPr>
          <w:rFonts w:hint="eastAsia" w:ascii="仿宋" w:hAnsi="仿宋" w:eastAsia="仿宋" w:cs="仿宋"/>
          <w:sz w:val="32"/>
          <w:szCs w:val="32"/>
          <w:lang w:val="en-US" w:eastAsia="zh-CN"/>
        </w:rPr>
        <w:t>　　第三百九十一条</w:t>
      </w:r>
      <w:bookmarkEnd w:id="390"/>
      <w:r>
        <w:rPr>
          <w:rFonts w:hint="eastAsia" w:ascii="仿宋" w:hAnsi="仿宋" w:eastAsia="仿宋" w:cs="仿宋"/>
          <w:sz w:val="32"/>
          <w:szCs w:val="32"/>
          <w:lang w:val="en-US" w:eastAsia="zh-CN"/>
        </w:rPr>
        <w:t>　对再审改判宣告无罪并依法享有申请国家赔偿权利的当事人，人民法院宣判时，应当告知其在判决发生法律效力后可以依法申请国家赔偿。</w:t>
      </w:r>
    </w:p>
    <w:p>
      <w:pPr>
        <w:jc w:val="center"/>
        <w:rPr>
          <w:rFonts w:hint="eastAsia" w:ascii="仿宋" w:hAnsi="仿宋" w:eastAsia="仿宋" w:cs="仿宋"/>
          <w:sz w:val="32"/>
          <w:szCs w:val="32"/>
        </w:rPr>
      </w:pPr>
      <w:r>
        <w:rPr>
          <w:rFonts w:hint="eastAsia" w:ascii="仿宋" w:hAnsi="仿宋" w:eastAsia="仿宋" w:cs="仿宋"/>
          <w:b/>
          <w:bCs/>
          <w:sz w:val="32"/>
          <w:szCs w:val="32"/>
        </w:rPr>
        <w:t>第十八章　涉外刑事案件的审理和司法协助</w:t>
      </w:r>
    </w:p>
    <w:p>
      <w:pPr>
        <w:rPr>
          <w:rFonts w:hint="eastAsia" w:ascii="仿宋" w:hAnsi="仿宋" w:eastAsia="仿宋" w:cs="仿宋"/>
          <w:sz w:val="32"/>
          <w:szCs w:val="32"/>
        </w:rPr>
      </w:pPr>
      <w:bookmarkStart w:id="391" w:name="392"/>
      <w:r>
        <w:rPr>
          <w:rFonts w:hint="eastAsia" w:ascii="仿宋" w:hAnsi="仿宋" w:eastAsia="仿宋" w:cs="仿宋"/>
          <w:sz w:val="32"/>
          <w:szCs w:val="32"/>
          <w:lang w:val="en-US" w:eastAsia="zh-CN"/>
        </w:rPr>
        <w:t>　　第三百九十二条</w:t>
      </w:r>
      <w:bookmarkEnd w:id="391"/>
      <w:r>
        <w:rPr>
          <w:rFonts w:hint="eastAsia" w:ascii="仿宋" w:hAnsi="仿宋" w:eastAsia="仿宋" w:cs="仿宋"/>
          <w:sz w:val="32"/>
          <w:szCs w:val="32"/>
          <w:lang w:val="en-US" w:eastAsia="zh-CN"/>
        </w:rPr>
        <w:t>　本解释所称的涉外刑事案件是指：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（一）在中华人民共和国领域内，外国人犯罪的或者我国公民侵犯外国人合法权利的刑事案件；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"http://www.xinxiang.jcy.gov.cn/jwgk/flfg/201705/javascript:SLC(17010,7)"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七条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"http://www.xinxiang.jcy.gov.cn/jwgk/flfg/201705/javascript:SLC(17010,10)"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规定情形的我国公民在中华人民共和国领域外犯罪的案件；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"http://www.xinxiang.jcy.gov.cn/jwgk/flfg/201705/javascript:SLC(17010,8)"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八条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"http://www.xinxiang.jcy.gov.cn/jwgk/flfg/201705/javascript:SLC(17010,10)"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规定情形的外国人对中华人民共和国国家或者公民犯罪的案件；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"http://www.xinxiang.jcy.gov.cn/jwgk/flfg/201705/javascript:SLC(17010,9)"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九条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规定情形的中华人民共和国在所承担国际条约义务范围内行使管辖权的案件。</w:t>
      </w:r>
      <w:r>
        <w:rPr>
          <w:rFonts w:hint="eastAsia" w:ascii="仿宋" w:hAnsi="仿宋" w:eastAsia="仿宋" w:cs="仿宋"/>
          <w:sz w:val="32"/>
          <w:szCs w:val="32"/>
          <w:lang w:val="en-US" w:eastAsia="zh-CN"/>
        </w:rPr>
        <w:br w:type="textWrapping"/>
      </w:r>
      <w:bookmarkStart w:id="392" w:name="393"/>
      <w:r>
        <w:rPr>
          <w:rFonts w:hint="eastAsia" w:ascii="仿宋" w:hAnsi="仿宋" w:eastAsia="仿宋" w:cs="仿宋"/>
          <w:sz w:val="32"/>
          <w:szCs w:val="32"/>
          <w:lang w:val="en-US" w:eastAsia="zh-CN"/>
        </w:rPr>
        <w:t>　　第三百九十三条</w:t>
      </w:r>
      <w:bookmarkEnd w:id="392"/>
      <w:r>
        <w:rPr>
          <w:rFonts w:hint="eastAsia" w:ascii="仿宋" w:hAnsi="仿宋" w:eastAsia="仿宋" w:cs="仿宋"/>
          <w:sz w:val="32"/>
          <w:szCs w:val="32"/>
          <w:lang w:val="en-US" w:eastAsia="zh-CN"/>
        </w:rPr>
        <w:t>　第一审涉外刑事案件，除</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至第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规定的以外，由基层人民法院管辖。必要时，中级人民法院可以指定辖区内若干基层人民法院集中管辖第一审涉外刑事案件，也可以依照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"http://www.xinxiang.jcy.gov.cn/jwgk/flfg/201705/javascript:SLC(13912,23)"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二十三条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的规定，审理基层人民法院管辖的第一审涉外刑事案件。</w:t>
      </w:r>
      <w:r>
        <w:rPr>
          <w:rFonts w:hint="eastAsia" w:ascii="仿宋" w:hAnsi="仿宋" w:eastAsia="仿宋" w:cs="仿宋"/>
          <w:sz w:val="32"/>
          <w:szCs w:val="32"/>
          <w:lang w:val="en-US" w:eastAsia="zh-CN"/>
        </w:rPr>
        <w:br w:type="textWrapping"/>
      </w:r>
      <w:bookmarkStart w:id="393" w:name="394"/>
      <w:r>
        <w:rPr>
          <w:rFonts w:hint="eastAsia" w:ascii="仿宋" w:hAnsi="仿宋" w:eastAsia="仿宋" w:cs="仿宋"/>
          <w:sz w:val="32"/>
          <w:szCs w:val="32"/>
          <w:lang w:val="en-US" w:eastAsia="zh-CN"/>
        </w:rPr>
        <w:t>　　第三百九十四条</w:t>
      </w:r>
      <w:bookmarkEnd w:id="393"/>
      <w:r>
        <w:rPr>
          <w:rFonts w:hint="eastAsia" w:ascii="仿宋" w:hAnsi="仿宋" w:eastAsia="仿宋" w:cs="仿宋"/>
          <w:sz w:val="32"/>
          <w:szCs w:val="32"/>
          <w:lang w:val="en-US" w:eastAsia="zh-CN"/>
        </w:rPr>
        <w:t>　外国人的国籍，根据其入境时的有效证件确认；国籍不明的，根据公安机关或者有关国家驻华使、领馆出具的证明确认。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国籍无法查明的，以无国籍人对待，适用本章有关规定，在裁判文书中写明“国籍不明”。</w:t>
      </w:r>
      <w:r>
        <w:rPr>
          <w:rFonts w:hint="eastAsia" w:ascii="仿宋" w:hAnsi="仿宋" w:eastAsia="仿宋" w:cs="仿宋"/>
          <w:sz w:val="32"/>
          <w:szCs w:val="32"/>
          <w:lang w:val="en-US" w:eastAsia="zh-CN"/>
        </w:rPr>
        <w:br w:type="textWrapping"/>
      </w:r>
      <w:bookmarkStart w:id="394" w:name="395"/>
      <w:r>
        <w:rPr>
          <w:rFonts w:hint="eastAsia" w:ascii="仿宋" w:hAnsi="仿宋" w:eastAsia="仿宋" w:cs="仿宋"/>
          <w:sz w:val="32"/>
          <w:szCs w:val="32"/>
          <w:lang w:val="en-US" w:eastAsia="zh-CN"/>
        </w:rPr>
        <w:t>　　第三百九十五条</w:t>
      </w:r>
      <w:bookmarkEnd w:id="394"/>
      <w:r>
        <w:rPr>
          <w:rFonts w:hint="eastAsia" w:ascii="仿宋" w:hAnsi="仿宋" w:eastAsia="仿宋" w:cs="仿宋"/>
          <w:sz w:val="32"/>
          <w:szCs w:val="32"/>
          <w:lang w:val="en-US" w:eastAsia="zh-CN"/>
        </w:rPr>
        <w:t>　在刑事诉讼中，外国籍当事人享有我国法律规定的诉讼权利并承担相应义务。</w:t>
      </w:r>
      <w:r>
        <w:rPr>
          <w:rFonts w:hint="eastAsia" w:ascii="仿宋" w:hAnsi="仿宋" w:eastAsia="仿宋" w:cs="仿宋"/>
          <w:sz w:val="32"/>
          <w:szCs w:val="32"/>
          <w:lang w:val="en-US" w:eastAsia="zh-CN"/>
        </w:rPr>
        <w:br w:type="textWrapping"/>
      </w:r>
      <w:bookmarkStart w:id="395" w:name="396"/>
      <w:r>
        <w:rPr>
          <w:rFonts w:hint="eastAsia" w:ascii="仿宋" w:hAnsi="仿宋" w:eastAsia="仿宋" w:cs="仿宋"/>
          <w:sz w:val="32"/>
          <w:szCs w:val="32"/>
          <w:lang w:val="en-US" w:eastAsia="zh-CN"/>
        </w:rPr>
        <w:t>　　第三百九十六条</w:t>
      </w:r>
      <w:bookmarkEnd w:id="395"/>
      <w:r>
        <w:rPr>
          <w:rFonts w:hint="eastAsia" w:ascii="仿宋" w:hAnsi="仿宋" w:eastAsia="仿宋" w:cs="仿宋"/>
          <w:sz w:val="32"/>
          <w:szCs w:val="32"/>
          <w:lang w:val="en-US" w:eastAsia="zh-CN"/>
        </w:rPr>
        <w:t>　涉外刑事案件审判期间，人民法院应当将下列事项及时通报同级人民政府外事主管部门，并通知有关国家驻华使、领馆：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（一）人民法院决定对外国籍被告人采取强制措施的情况，包括外国籍当事人的姓名（包括译名）、性别、入境时间、护照或者证件号码、采取的强制措施及法律依据、羁押地点等；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（二）开庭的时间、地点、是否公开审理等事项；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（三）宣判的时间、地点。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涉外刑事案件宣判后，应当及时将处理结果通报同级人民政府外事主管部门。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对外国籍被告人执行死刑的，死刑裁决下达后执行前，应当通知其国籍国驻华使、领馆。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外国籍被告人在案件审理中死亡的，应当及时通报同级人民政府外事主管部门，并通知有关国家驻华使、领馆。</w:t>
      </w:r>
      <w:r>
        <w:rPr>
          <w:rFonts w:hint="eastAsia" w:ascii="仿宋" w:hAnsi="仿宋" w:eastAsia="仿宋" w:cs="仿宋"/>
          <w:sz w:val="32"/>
          <w:szCs w:val="32"/>
          <w:lang w:val="en-US" w:eastAsia="zh-CN"/>
        </w:rPr>
        <w:br w:type="textWrapping"/>
      </w:r>
      <w:bookmarkStart w:id="396" w:name="397"/>
      <w:r>
        <w:rPr>
          <w:rFonts w:hint="eastAsia" w:ascii="仿宋" w:hAnsi="仿宋" w:eastAsia="仿宋" w:cs="仿宋"/>
          <w:sz w:val="32"/>
          <w:szCs w:val="32"/>
          <w:lang w:val="en-US" w:eastAsia="zh-CN"/>
        </w:rPr>
        <w:t>　　第三百九十七条</w:t>
      </w:r>
      <w:bookmarkEnd w:id="396"/>
      <w:r>
        <w:rPr>
          <w:rFonts w:hint="eastAsia" w:ascii="仿宋" w:hAnsi="仿宋" w:eastAsia="仿宋" w:cs="仿宋"/>
          <w:sz w:val="32"/>
          <w:szCs w:val="32"/>
          <w:lang w:val="en-US" w:eastAsia="zh-CN"/>
        </w:rPr>
        <w:t>　需要向有关国家驻华使、领馆通知有关事项的，应当层报高级人民法院，由高级人民法院按照下列规定通知：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（一）外国籍当事人国籍国与我国签订有双边领事条约的，根据条约规定办理；未与我国签订双边领事条约，但参加《</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"http://www.xinxiang.jcy.gov.cn/jwgk/flfg/201705/javascript:SLC(100666811,0)"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维也纳领事关系公约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》的，根据公约规定办理；未与我国签订领事条约，也未参加《</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"http://www.xinxiang.jcy.gov.cn/jwgk/flfg/201705/javascript:SLC(100666811,0)"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维也纳领事关系公约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》，但与我国有外交关系的，可以根据外事主管部门的意见，按照互惠原则，根据有关规定和国际惯例办理；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或者代管国家不明的，可以不通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（三）双边领事条约规定通知时限的，应当在规定的期限内通知；无双边领事条约规定的，应当根据或者参照《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"http://www.xinxiang.jcy.gov.cn/jwgk/flfg/201705/javascript:SLC(100666811,0)"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维也纳领事关系公约</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》和国际惯例尽快通知，至迟不得超过七日；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（四）双边领事条约没有规定必须通知，外国籍当事人要求不通知其国籍国驻华使、领馆的，可以不通知，但应当由其本人出具书面声明。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高级人民法院向外国驻华使、领馆通知有关事项，必要时，可以请人民政府外事主管部门协助。</w:t>
      </w:r>
      <w:r>
        <w:rPr>
          <w:rFonts w:hint="eastAsia" w:ascii="仿宋" w:hAnsi="仿宋" w:eastAsia="仿宋" w:cs="仿宋"/>
          <w:sz w:val="32"/>
          <w:szCs w:val="32"/>
          <w:lang w:val="en-US" w:eastAsia="zh-CN"/>
        </w:rPr>
        <w:br w:type="textWrapping"/>
      </w:r>
      <w:bookmarkStart w:id="397" w:name="398"/>
      <w:r>
        <w:rPr>
          <w:rFonts w:hint="eastAsia" w:ascii="仿宋" w:hAnsi="仿宋" w:eastAsia="仿宋" w:cs="仿宋"/>
          <w:sz w:val="32"/>
          <w:szCs w:val="32"/>
          <w:lang w:val="en-US" w:eastAsia="zh-CN"/>
        </w:rPr>
        <w:t>　　第三百九十八条</w:t>
      </w:r>
      <w:bookmarkEnd w:id="397"/>
      <w:r>
        <w:rPr>
          <w:rFonts w:hint="eastAsia" w:ascii="仿宋" w:hAnsi="仿宋" w:eastAsia="仿宋" w:cs="仿宋"/>
          <w:sz w:val="32"/>
          <w:szCs w:val="32"/>
          <w:lang w:val="en-US" w:eastAsia="zh-CN"/>
        </w:rPr>
        <w:t>　人民法院受理涉外刑事案件后，应当告知在押的外国籍被告人享有与其国籍国驻华使、领馆联系，与其监护人、近亲属会见、通信，以及请求人民法院提供翻译的权利。</w:t>
      </w:r>
      <w:r>
        <w:rPr>
          <w:rFonts w:hint="eastAsia" w:ascii="仿宋" w:hAnsi="仿宋" w:eastAsia="仿宋" w:cs="仿宋"/>
          <w:sz w:val="32"/>
          <w:szCs w:val="32"/>
          <w:lang w:val="en-US" w:eastAsia="zh-CN"/>
        </w:rPr>
        <w:br w:type="textWrapping"/>
      </w:r>
      <w:bookmarkStart w:id="398" w:name="399"/>
      <w:r>
        <w:rPr>
          <w:rFonts w:hint="eastAsia" w:ascii="仿宋" w:hAnsi="仿宋" w:eastAsia="仿宋" w:cs="仿宋"/>
          <w:sz w:val="32"/>
          <w:szCs w:val="32"/>
          <w:lang w:val="en-US" w:eastAsia="zh-CN"/>
        </w:rPr>
        <w:t>　　第三百九十九条</w:t>
      </w:r>
      <w:bookmarkEnd w:id="398"/>
      <w:r>
        <w:rPr>
          <w:rFonts w:hint="eastAsia" w:ascii="仿宋" w:hAnsi="仿宋" w:eastAsia="仿宋" w:cs="仿宋"/>
          <w:sz w:val="32"/>
          <w:szCs w:val="32"/>
          <w:lang w:val="en-US" w:eastAsia="zh-CN"/>
        </w:rPr>
        <w:t>　涉外刑事案件审判期间，外国籍被告人在押，其国籍国驻华使、领馆官员要求探视的，可以向受理案件的人民法院所在地的高级人民法院提出。人民法院应当根据我国与被告人国籍国签订的双边领事条约规定的时限予以安排；没有条约规定的，应当尽快安排。必要时，可以请人民政府外事主管部门协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涉外刑事案件审判期间，外国籍被告人在押，其监护人、近亲属申请会见的，可以向受理案件的人民法院所在地的高级人民法院提出，并依照本解释第四百零三条的规定提供与被告人关系的证明。人民法院经审查认为不妨碍案件审判的，可以批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被告人拒绝接受探视、会见的，可以不予安排，但应当由其本人出具书面声明。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探视、会见被告人应当遵守我国法律规定。</w:t>
      </w:r>
      <w:r>
        <w:rPr>
          <w:rFonts w:hint="eastAsia" w:ascii="仿宋" w:hAnsi="仿宋" w:eastAsia="仿宋" w:cs="仿宋"/>
          <w:sz w:val="32"/>
          <w:szCs w:val="32"/>
          <w:lang w:val="en-US" w:eastAsia="zh-CN"/>
        </w:rPr>
        <w:br w:type="textWrapping"/>
      </w:r>
      <w:bookmarkStart w:id="399" w:name="400"/>
      <w:r>
        <w:rPr>
          <w:rFonts w:hint="eastAsia" w:ascii="仿宋" w:hAnsi="仿宋" w:eastAsia="仿宋" w:cs="仿宋"/>
          <w:sz w:val="32"/>
          <w:szCs w:val="32"/>
          <w:lang w:val="en-US" w:eastAsia="zh-CN"/>
        </w:rPr>
        <w:t>　　第四百条</w:t>
      </w:r>
      <w:bookmarkEnd w:id="399"/>
      <w:r>
        <w:rPr>
          <w:rFonts w:hint="eastAsia" w:ascii="仿宋" w:hAnsi="仿宋" w:eastAsia="仿宋" w:cs="仿宋"/>
          <w:sz w:val="32"/>
          <w:szCs w:val="32"/>
          <w:lang w:val="en-US" w:eastAsia="zh-CN"/>
        </w:rPr>
        <w:t>　人民法院审理涉外刑事案件，应当公开进行，但依法不应公开审理的除外。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公开审理的涉外刑事案件，外国籍当事人国籍国驻华使、领馆官员要求旁听的，可以向受理案件的人民法院所在地的高级人民法院提出申请，人民法院应当安排。</w:t>
      </w:r>
      <w:r>
        <w:rPr>
          <w:rFonts w:hint="eastAsia" w:ascii="仿宋" w:hAnsi="仿宋" w:eastAsia="仿宋" w:cs="仿宋"/>
          <w:sz w:val="32"/>
          <w:szCs w:val="32"/>
          <w:lang w:val="en-US" w:eastAsia="zh-CN"/>
        </w:rPr>
        <w:br w:type="textWrapping"/>
      </w:r>
      <w:bookmarkStart w:id="400" w:name="401"/>
      <w:r>
        <w:rPr>
          <w:rFonts w:hint="eastAsia" w:ascii="仿宋" w:hAnsi="仿宋" w:eastAsia="仿宋" w:cs="仿宋"/>
          <w:sz w:val="32"/>
          <w:szCs w:val="32"/>
          <w:lang w:val="en-US" w:eastAsia="zh-CN"/>
        </w:rPr>
        <w:t>　　第四百零一条</w:t>
      </w:r>
      <w:bookmarkEnd w:id="400"/>
      <w:r>
        <w:rPr>
          <w:rFonts w:hint="eastAsia" w:ascii="仿宋" w:hAnsi="仿宋" w:eastAsia="仿宋" w:cs="仿宋"/>
          <w:sz w:val="32"/>
          <w:szCs w:val="32"/>
          <w:lang w:val="en-US" w:eastAsia="zh-CN"/>
        </w:rPr>
        <w:t>　人民法院审判涉外刑事案件，使用中华人民共和国通用的语言、文字，应当为外国籍当事人提供翻译。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人民法院的诉讼文书为中文本。外国籍当事人不通晓中文的，应当附有外文译本，译本不加盖人民法院印章，以中文本为准。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外国籍当事人通晓中国语言、文字，拒绝他人翻译，或者不需要诉讼文书外文译本的，应当由其本人出具书面声明。</w:t>
      </w:r>
      <w:r>
        <w:rPr>
          <w:rFonts w:hint="eastAsia" w:ascii="仿宋" w:hAnsi="仿宋" w:eastAsia="仿宋" w:cs="仿宋"/>
          <w:sz w:val="32"/>
          <w:szCs w:val="32"/>
          <w:lang w:val="en-US" w:eastAsia="zh-CN"/>
        </w:rPr>
        <w:br w:type="textWrapping"/>
      </w:r>
      <w:bookmarkStart w:id="401" w:name="402"/>
      <w:r>
        <w:rPr>
          <w:rFonts w:hint="eastAsia" w:ascii="仿宋" w:hAnsi="仿宋" w:eastAsia="仿宋" w:cs="仿宋"/>
          <w:sz w:val="32"/>
          <w:szCs w:val="32"/>
          <w:lang w:val="en-US" w:eastAsia="zh-CN"/>
        </w:rPr>
        <w:t>　　第四百零二条</w:t>
      </w:r>
      <w:bookmarkEnd w:id="401"/>
      <w:r>
        <w:rPr>
          <w:rFonts w:hint="eastAsia" w:ascii="仿宋" w:hAnsi="仿宋" w:eastAsia="仿宋" w:cs="仿宋"/>
          <w:sz w:val="32"/>
          <w:szCs w:val="32"/>
          <w:lang w:val="en-US" w:eastAsia="zh-CN"/>
        </w:rPr>
        <w:t>　外国籍被告人委托律师辩护，或者外国籍附带民事诉讼原告人、自诉人委托律师代理诉讼的，应当委托具有中华人民共和国律师资格并依法取得执业证书的律师。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外国籍被告人在押的，其监护人、近亲属或者其国籍国驻华使、领馆可以代为委托辩护人。其监护人、近亲属代为委托的，应当提供与被告人关系的有效证明。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外国籍当事人委托其监护人、近亲属担任辩护人、诉讼代理人的，被委托人应当提供与当事人关系的有效证明。经审查，符合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、有关司法解释规定的，人民法院应当准许。</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外国籍被告人没有委托辩护人的，人民法院可以通知法律援助机构为其指派律师提供辩护。被告人拒绝辩护人辩护的，应当由其出具书面声明，或者将其口头声明记录在案。被告人属于应当提供法律援助情形的，依照本解释第四十五条规定处理。</w:t>
      </w:r>
      <w:r>
        <w:rPr>
          <w:rFonts w:hint="eastAsia" w:ascii="仿宋" w:hAnsi="仿宋" w:eastAsia="仿宋" w:cs="仿宋"/>
          <w:sz w:val="32"/>
          <w:szCs w:val="32"/>
          <w:lang w:val="en-US" w:eastAsia="zh-CN"/>
        </w:rPr>
        <w:br w:type="textWrapping"/>
      </w:r>
      <w:bookmarkStart w:id="402" w:name="403"/>
      <w:r>
        <w:rPr>
          <w:rFonts w:hint="eastAsia" w:ascii="仿宋" w:hAnsi="仿宋" w:eastAsia="仿宋" w:cs="仿宋"/>
          <w:sz w:val="32"/>
          <w:szCs w:val="32"/>
          <w:lang w:val="en-US" w:eastAsia="zh-CN"/>
        </w:rPr>
        <w:t>　　第四百零三条</w:t>
      </w:r>
      <w:bookmarkEnd w:id="402"/>
      <w:r>
        <w:rPr>
          <w:rFonts w:hint="eastAsia" w:ascii="仿宋" w:hAnsi="仿宋" w:eastAsia="仿宋" w:cs="仿宋"/>
          <w:sz w:val="32"/>
          <w:szCs w:val="32"/>
          <w:lang w:val="en-US" w:eastAsia="zh-CN"/>
        </w:rPr>
        <w:t>　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我国驻该国使、领馆认证，但我国与该国之间有互免认证协定的除外。</w:t>
      </w:r>
      <w:r>
        <w:rPr>
          <w:rFonts w:hint="eastAsia" w:ascii="仿宋" w:hAnsi="仿宋" w:eastAsia="仿宋" w:cs="仿宋"/>
          <w:sz w:val="32"/>
          <w:szCs w:val="32"/>
          <w:lang w:val="en-US" w:eastAsia="zh-CN"/>
        </w:rPr>
        <w:br w:type="textWrapping"/>
      </w:r>
      <w:bookmarkStart w:id="403" w:name="404"/>
      <w:r>
        <w:rPr>
          <w:rFonts w:hint="eastAsia" w:ascii="仿宋" w:hAnsi="仿宋" w:eastAsia="仿宋" w:cs="仿宋"/>
          <w:sz w:val="32"/>
          <w:szCs w:val="32"/>
          <w:lang w:val="en-US" w:eastAsia="zh-CN"/>
        </w:rPr>
        <w:t>　　第四百零四条</w:t>
      </w:r>
      <w:bookmarkEnd w:id="403"/>
      <w:r>
        <w:rPr>
          <w:rFonts w:hint="eastAsia" w:ascii="仿宋" w:hAnsi="仿宋" w:eastAsia="仿宋" w:cs="仿宋"/>
          <w:sz w:val="32"/>
          <w:szCs w:val="32"/>
          <w:lang w:val="en-US" w:eastAsia="zh-CN"/>
        </w:rPr>
        <w:t>　对涉外刑事案件的被告人，可以决定限制出境；对开庭审理案件时必须到庭的证人，可以要求暂缓出境。作出限制出境的决定，应当通报同级公安机关或者国家安全机关；限制外国人出境的，应当同时通报同级人民政府外事主管部门和当事人国籍国驻华使、领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需要在边防检查站阻止外国人和中国公民出境的，受理案件的人民法院应当层报高级人民法院，由高级人民法院填写口岸阻止人员出境通知书，向同级公安机关办理交控手续。控制口岸不在本省、自治区、直辖市的，应当通过有关省、自治区、直辖市公安机关办理交控手续。紧急情况下，确有必要的，也可以先向边防检查站交控，再补办交控手续。</w:t>
      </w:r>
      <w:r>
        <w:rPr>
          <w:rFonts w:hint="eastAsia" w:ascii="仿宋" w:hAnsi="仿宋" w:eastAsia="仿宋" w:cs="仿宋"/>
          <w:sz w:val="32"/>
          <w:szCs w:val="32"/>
          <w:lang w:val="en-US" w:eastAsia="zh-CN"/>
        </w:rPr>
        <w:br w:type="textWrapping"/>
      </w:r>
      <w:bookmarkStart w:id="404" w:name="405"/>
      <w:r>
        <w:rPr>
          <w:rFonts w:hint="eastAsia" w:ascii="仿宋" w:hAnsi="仿宋" w:eastAsia="仿宋" w:cs="仿宋"/>
          <w:sz w:val="32"/>
          <w:szCs w:val="32"/>
          <w:lang w:val="en-US" w:eastAsia="zh-CN"/>
        </w:rPr>
        <w:t>　　第四百零五条</w:t>
      </w:r>
      <w:bookmarkEnd w:id="404"/>
      <w:r>
        <w:rPr>
          <w:rFonts w:hint="eastAsia" w:ascii="仿宋" w:hAnsi="仿宋" w:eastAsia="仿宋" w:cs="仿宋"/>
          <w:sz w:val="32"/>
          <w:szCs w:val="32"/>
          <w:lang w:val="en-US" w:eastAsia="zh-CN"/>
        </w:rPr>
        <w:t>　对来自境外的证据材料，人民法院应当对材料来源、提供人、提供时间以及提取人、提取时间等进行审查。经审查，能够证明案件事实且符合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规定的，可以作为证据使用，但提供人或者我国与有关国家签订的双边条约对材料的使用范围有明确限制的除外；材料来源不明或者其真实性无法确认的，不得作为定案的根据。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当事人及其辩护人、诉讼代理人提供来自境外的证据材料的，该证据材料应当经所在国公证机关证明，所在国中央外交主管机关或者其授权机关认证，并经我国驻该国使、领馆认证。</w:t>
      </w:r>
      <w:r>
        <w:rPr>
          <w:rFonts w:hint="eastAsia" w:ascii="仿宋" w:hAnsi="仿宋" w:eastAsia="仿宋" w:cs="仿宋"/>
          <w:sz w:val="32"/>
          <w:szCs w:val="32"/>
          <w:lang w:val="en-US" w:eastAsia="zh-CN"/>
        </w:rPr>
        <w:br w:type="textWrapping"/>
      </w:r>
      <w:bookmarkStart w:id="405" w:name="406"/>
      <w:r>
        <w:rPr>
          <w:rFonts w:hint="eastAsia" w:ascii="仿宋" w:hAnsi="仿宋" w:eastAsia="仿宋" w:cs="仿宋"/>
          <w:sz w:val="32"/>
          <w:szCs w:val="32"/>
          <w:lang w:val="en-US" w:eastAsia="zh-CN"/>
        </w:rPr>
        <w:t>　　第四百零六条</w:t>
      </w:r>
      <w:bookmarkEnd w:id="405"/>
      <w:r>
        <w:rPr>
          <w:rFonts w:hint="eastAsia" w:ascii="仿宋" w:hAnsi="仿宋" w:eastAsia="仿宋" w:cs="仿宋"/>
          <w:sz w:val="32"/>
          <w:szCs w:val="32"/>
          <w:lang w:val="en-US" w:eastAsia="zh-CN"/>
        </w:rPr>
        <w:t>　涉外刑事案件，符合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"http://www.xinxiang.jcy.gov.cn/jwgk/flfg/201705/javascript:SLC(13912,202)"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二百零二条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"http://www.xinxiang.jcy.gov.cn/jwgk/flfg/201705/javascript:SLC(13912,232)"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二百三十二条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规定的，经有关人民法院批准或者决定，可以延长审理期限。</w:t>
      </w:r>
      <w:r>
        <w:rPr>
          <w:rFonts w:hint="eastAsia" w:ascii="仿宋" w:hAnsi="仿宋" w:eastAsia="仿宋" w:cs="仿宋"/>
          <w:sz w:val="32"/>
          <w:szCs w:val="32"/>
          <w:lang w:val="en-US" w:eastAsia="zh-CN"/>
        </w:rPr>
        <w:br w:type="textWrapping"/>
      </w:r>
      <w:bookmarkStart w:id="406" w:name="407"/>
      <w:r>
        <w:rPr>
          <w:rFonts w:hint="eastAsia" w:ascii="仿宋" w:hAnsi="仿宋" w:eastAsia="仿宋" w:cs="仿宋"/>
          <w:sz w:val="32"/>
          <w:szCs w:val="32"/>
          <w:lang w:val="en-US" w:eastAsia="zh-CN"/>
        </w:rPr>
        <w:t>　　第四百零七条</w:t>
      </w:r>
      <w:bookmarkEnd w:id="406"/>
      <w:r>
        <w:rPr>
          <w:rFonts w:hint="eastAsia" w:ascii="仿宋" w:hAnsi="仿宋" w:eastAsia="仿宋" w:cs="仿宋"/>
          <w:sz w:val="32"/>
          <w:szCs w:val="32"/>
          <w:lang w:val="en-US" w:eastAsia="zh-CN"/>
        </w:rPr>
        <w:t>　涉外刑事案件宣判后，外国籍当事人国籍国驻华使、领馆要求提供裁判文书的，可以向受理案件的人民法院所在地的高级人民法院提出，人民法院可以提供。</w:t>
      </w:r>
      <w:r>
        <w:rPr>
          <w:rFonts w:hint="eastAsia" w:ascii="仿宋" w:hAnsi="仿宋" w:eastAsia="仿宋" w:cs="仿宋"/>
          <w:sz w:val="32"/>
          <w:szCs w:val="32"/>
          <w:lang w:val="en-US" w:eastAsia="zh-CN"/>
        </w:rPr>
        <w:br w:type="textWrapping"/>
      </w:r>
      <w:bookmarkStart w:id="407" w:name="408"/>
      <w:r>
        <w:rPr>
          <w:rFonts w:hint="eastAsia" w:ascii="仿宋" w:hAnsi="仿宋" w:eastAsia="仿宋" w:cs="仿宋"/>
          <w:sz w:val="32"/>
          <w:szCs w:val="32"/>
          <w:lang w:val="en-US" w:eastAsia="zh-CN"/>
        </w:rPr>
        <w:t>　　第四百零八条</w:t>
      </w:r>
      <w:bookmarkEnd w:id="407"/>
      <w:r>
        <w:rPr>
          <w:rFonts w:hint="eastAsia" w:ascii="仿宋" w:hAnsi="仿宋" w:eastAsia="仿宋" w:cs="仿宋"/>
          <w:sz w:val="32"/>
          <w:szCs w:val="32"/>
          <w:lang w:val="en-US" w:eastAsia="zh-CN"/>
        </w:rPr>
        <w:t>　根据中华人民共和国缔结或者参加的国际条约，或者按照互惠原则，人民法院和外国法院可以相互请求刑事司法协助。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外国法院请求的事项有损中华人民共和国的主权、安全、社会公共利益的，人民法院不予协助。</w:t>
      </w:r>
      <w:r>
        <w:rPr>
          <w:rFonts w:hint="eastAsia" w:ascii="仿宋" w:hAnsi="仿宋" w:eastAsia="仿宋" w:cs="仿宋"/>
          <w:sz w:val="32"/>
          <w:szCs w:val="32"/>
          <w:lang w:val="en-US" w:eastAsia="zh-CN"/>
        </w:rPr>
        <w:br w:type="textWrapping"/>
      </w:r>
      <w:bookmarkStart w:id="408" w:name="409"/>
      <w:r>
        <w:rPr>
          <w:rFonts w:hint="eastAsia" w:ascii="仿宋" w:hAnsi="仿宋" w:eastAsia="仿宋" w:cs="仿宋"/>
          <w:sz w:val="32"/>
          <w:szCs w:val="32"/>
          <w:lang w:val="en-US" w:eastAsia="zh-CN"/>
        </w:rPr>
        <w:t>　　第四百零九条</w:t>
      </w:r>
      <w:bookmarkEnd w:id="408"/>
      <w:r>
        <w:rPr>
          <w:rFonts w:hint="eastAsia" w:ascii="仿宋" w:hAnsi="仿宋" w:eastAsia="仿宋" w:cs="仿宋"/>
          <w:sz w:val="32"/>
          <w:szCs w:val="32"/>
          <w:lang w:val="en-US" w:eastAsia="zh-CN"/>
        </w:rPr>
        <w:t>　请求和提供司法协助，应当依照中华人民共和国缔结或者参加的国际条约规定的途径进行；没有条约关系的，通过外交途径进行。</w:t>
      </w:r>
      <w:r>
        <w:rPr>
          <w:rFonts w:hint="eastAsia" w:ascii="仿宋" w:hAnsi="仿宋" w:eastAsia="仿宋" w:cs="仿宋"/>
          <w:sz w:val="32"/>
          <w:szCs w:val="32"/>
          <w:lang w:val="en-US" w:eastAsia="zh-CN"/>
        </w:rPr>
        <w:br w:type="textWrapping"/>
      </w:r>
      <w:bookmarkStart w:id="409" w:name="410"/>
      <w:r>
        <w:rPr>
          <w:rFonts w:hint="eastAsia" w:ascii="仿宋" w:hAnsi="仿宋" w:eastAsia="仿宋" w:cs="仿宋"/>
          <w:sz w:val="32"/>
          <w:szCs w:val="32"/>
          <w:lang w:val="en-US" w:eastAsia="zh-CN"/>
        </w:rPr>
        <w:t>　　第四百一十条</w:t>
      </w:r>
      <w:bookmarkEnd w:id="409"/>
      <w:r>
        <w:rPr>
          <w:rFonts w:hint="eastAsia" w:ascii="仿宋" w:hAnsi="仿宋" w:eastAsia="仿宋" w:cs="仿宋"/>
          <w:sz w:val="32"/>
          <w:szCs w:val="32"/>
          <w:lang w:val="en-US" w:eastAsia="zh-CN"/>
        </w:rPr>
        <w:t>　人民法院请求外国提供司法协助的，应当经高级人民法院审查后报最高人民法院审核同意。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外国法院请求我国提供司法协助，属于人民法院职权范围的，经最高人民法院审核同意后转有关人民法院办理。</w:t>
      </w:r>
      <w:r>
        <w:rPr>
          <w:rFonts w:hint="eastAsia" w:ascii="仿宋" w:hAnsi="仿宋" w:eastAsia="仿宋" w:cs="仿宋"/>
          <w:sz w:val="32"/>
          <w:szCs w:val="32"/>
          <w:lang w:val="en-US" w:eastAsia="zh-CN"/>
        </w:rPr>
        <w:br w:type="textWrapping"/>
      </w:r>
      <w:bookmarkStart w:id="410" w:name="411"/>
      <w:r>
        <w:rPr>
          <w:rFonts w:hint="eastAsia" w:ascii="仿宋" w:hAnsi="仿宋" w:eastAsia="仿宋" w:cs="仿宋"/>
          <w:sz w:val="32"/>
          <w:szCs w:val="32"/>
          <w:lang w:val="en-US" w:eastAsia="zh-CN"/>
        </w:rPr>
        <w:t>　　第四百一十一条</w:t>
      </w:r>
      <w:bookmarkEnd w:id="410"/>
      <w:r>
        <w:rPr>
          <w:rFonts w:hint="eastAsia" w:ascii="仿宋" w:hAnsi="仿宋" w:eastAsia="仿宋" w:cs="仿宋"/>
          <w:sz w:val="32"/>
          <w:szCs w:val="32"/>
          <w:lang w:val="en-US" w:eastAsia="zh-CN"/>
        </w:rPr>
        <w:t>　人民法院请求外国提供司法协助的请求书及其所附文件，应当附有该国文字译本或者国际条约规定的其他文字文本。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外国法院请求我国提供司法协助的请求书及其所附文件，应当附有中文译本或者国际条约规定的其他文字文本。</w:t>
      </w:r>
      <w:r>
        <w:rPr>
          <w:rFonts w:hint="eastAsia" w:ascii="仿宋" w:hAnsi="仿宋" w:eastAsia="仿宋" w:cs="仿宋"/>
          <w:sz w:val="32"/>
          <w:szCs w:val="32"/>
          <w:lang w:val="en-US" w:eastAsia="zh-CN"/>
        </w:rPr>
        <w:br w:type="textWrapping"/>
      </w:r>
      <w:bookmarkStart w:id="411" w:name="412"/>
      <w:r>
        <w:rPr>
          <w:rFonts w:hint="eastAsia" w:ascii="仿宋" w:hAnsi="仿宋" w:eastAsia="仿宋" w:cs="仿宋"/>
          <w:sz w:val="32"/>
          <w:szCs w:val="32"/>
          <w:lang w:val="en-US" w:eastAsia="zh-CN"/>
        </w:rPr>
        <w:t>　　第四百一十二条</w:t>
      </w:r>
      <w:bookmarkEnd w:id="411"/>
      <w:r>
        <w:rPr>
          <w:rFonts w:hint="eastAsia" w:ascii="仿宋" w:hAnsi="仿宋" w:eastAsia="仿宋" w:cs="仿宋"/>
          <w:sz w:val="32"/>
          <w:szCs w:val="32"/>
          <w:lang w:val="en-US" w:eastAsia="zh-CN"/>
        </w:rPr>
        <w:t>　人民法院向在中华人民共和国领域外居住的当事人送达刑事诉讼文书，可以采用下列方式：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（一）根据受送达人所在国与中华人民共和国缔结或者共同参加的国际条约规定的方式送达；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（二）通过外交途径送达；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（三）对中国籍当事人，可以委托我国驻受送达人所在国的使、领馆代为送达；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（四）当事人是自诉案件的自诉人或者附带民事诉讼原告人的，可以向有权代其接受送达的诉讼代理人送达；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（五）当事人是外国单位的，可以向其在中华人民共和国领域内设立的代表机构或者有权接受送达的分支机构、业务代办人送达；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（六）受送达人所在国法律允许的，可以邮寄送达；自邮寄之日起满三个月，送达回证未退回，但根据各种情况足以认定已经送达的，视为送达；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（七）受送达人所在国法律允许的，可以采用传真、电子邮件等能够确认受送达人收悉的方式送达。</w:t>
      </w:r>
      <w:r>
        <w:rPr>
          <w:rFonts w:hint="eastAsia" w:ascii="仿宋" w:hAnsi="仿宋" w:eastAsia="仿宋" w:cs="仿宋"/>
          <w:sz w:val="32"/>
          <w:szCs w:val="32"/>
          <w:lang w:val="en-US" w:eastAsia="zh-CN"/>
        </w:rPr>
        <w:br w:type="textWrapping"/>
      </w:r>
      <w:bookmarkStart w:id="412" w:name="413"/>
      <w:r>
        <w:rPr>
          <w:rFonts w:hint="eastAsia" w:ascii="仿宋" w:hAnsi="仿宋" w:eastAsia="仿宋" w:cs="仿宋"/>
          <w:sz w:val="32"/>
          <w:szCs w:val="32"/>
          <w:lang w:val="en-US" w:eastAsia="zh-CN"/>
        </w:rPr>
        <w:t>　　第四百一十三条</w:t>
      </w:r>
      <w:bookmarkEnd w:id="412"/>
      <w:r>
        <w:rPr>
          <w:rFonts w:hint="eastAsia" w:ascii="仿宋" w:hAnsi="仿宋" w:eastAsia="仿宋" w:cs="仿宋"/>
          <w:sz w:val="32"/>
          <w:szCs w:val="32"/>
          <w:lang w:val="en-US" w:eastAsia="zh-CN"/>
        </w:rPr>
        <w:t>　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外国法院通过外交途径请求人民法院送达刑事诉讼文书的，由该国驻华使馆将法律文书交我国外交部主管部门转最高人民法院。最高人民法院审核后认为属于人民法院职权范围，且可以代为送达的，应当转有关人民法院办理。</w:t>
      </w:r>
      <w:r>
        <w:rPr>
          <w:rFonts w:hint="eastAsia" w:ascii="仿宋" w:hAnsi="仿宋" w:eastAsia="仿宋" w:cs="仿宋"/>
          <w:sz w:val="32"/>
          <w:szCs w:val="32"/>
          <w:lang w:val="en-US" w:eastAsia="zh-CN"/>
        </w:rPr>
        <w:br w:type="textWrapping"/>
      </w:r>
      <w:bookmarkStart w:id="413" w:name="414"/>
      <w:r>
        <w:rPr>
          <w:rFonts w:hint="eastAsia" w:ascii="仿宋" w:hAnsi="仿宋" w:eastAsia="仿宋" w:cs="仿宋"/>
          <w:sz w:val="32"/>
          <w:szCs w:val="32"/>
          <w:lang w:val="en-US" w:eastAsia="zh-CN"/>
        </w:rPr>
        <w:t>　　第四百一十四条</w:t>
      </w:r>
      <w:bookmarkEnd w:id="413"/>
      <w:r>
        <w:rPr>
          <w:rFonts w:hint="eastAsia" w:ascii="仿宋" w:hAnsi="仿宋" w:eastAsia="仿宋" w:cs="仿宋"/>
          <w:sz w:val="32"/>
          <w:szCs w:val="32"/>
          <w:lang w:val="en-US" w:eastAsia="zh-CN"/>
        </w:rPr>
        <w:t>　涉外刑事案件审理过程中的其他事宜，依照法律、司法解释和其他有关规定办理。</w:t>
      </w:r>
    </w:p>
    <w:p>
      <w:pPr>
        <w:jc w:val="center"/>
        <w:rPr>
          <w:rFonts w:hint="eastAsia" w:ascii="仿宋" w:hAnsi="仿宋" w:eastAsia="仿宋" w:cs="仿宋"/>
          <w:b/>
          <w:bCs/>
          <w:sz w:val="32"/>
          <w:szCs w:val="32"/>
        </w:rPr>
      </w:pPr>
      <w:r>
        <w:rPr>
          <w:rFonts w:hint="eastAsia" w:ascii="仿宋" w:hAnsi="仿宋" w:eastAsia="仿宋" w:cs="仿宋"/>
          <w:b/>
          <w:bCs/>
          <w:sz w:val="32"/>
          <w:szCs w:val="32"/>
        </w:rPr>
        <w:t>第十九章　执行程序</w:t>
      </w:r>
    </w:p>
    <w:p>
      <w:pPr>
        <w:jc w:val="center"/>
        <w:rPr>
          <w:rFonts w:hint="eastAsia" w:ascii="仿宋" w:hAnsi="仿宋" w:eastAsia="仿宋" w:cs="仿宋"/>
          <w:sz w:val="32"/>
          <w:szCs w:val="32"/>
        </w:rPr>
      </w:pPr>
      <w:r>
        <w:rPr>
          <w:rFonts w:hint="eastAsia" w:ascii="仿宋" w:hAnsi="仿宋" w:eastAsia="仿宋" w:cs="仿宋"/>
          <w:b/>
          <w:bCs/>
          <w:sz w:val="32"/>
          <w:szCs w:val="32"/>
        </w:rPr>
        <w:t>第一节　死刑的执行</w:t>
      </w:r>
    </w:p>
    <w:p>
      <w:pPr>
        <w:rPr>
          <w:rFonts w:hint="eastAsia" w:ascii="仿宋" w:hAnsi="仿宋" w:eastAsia="仿宋" w:cs="仿宋"/>
          <w:sz w:val="32"/>
          <w:szCs w:val="32"/>
        </w:rPr>
      </w:pPr>
      <w:bookmarkStart w:id="414" w:name="415"/>
      <w:r>
        <w:rPr>
          <w:rFonts w:hint="eastAsia" w:ascii="仿宋" w:hAnsi="仿宋" w:eastAsia="仿宋" w:cs="仿宋"/>
          <w:sz w:val="32"/>
          <w:szCs w:val="32"/>
          <w:lang w:val="en-US" w:eastAsia="zh-CN"/>
        </w:rPr>
        <w:t>　　第四百一十五条</w:t>
      </w:r>
      <w:bookmarkEnd w:id="414"/>
      <w:r>
        <w:rPr>
          <w:rFonts w:hint="eastAsia" w:ascii="仿宋" w:hAnsi="仿宋" w:eastAsia="仿宋" w:cs="仿宋"/>
          <w:sz w:val="32"/>
          <w:szCs w:val="32"/>
          <w:lang w:val="en-US" w:eastAsia="zh-CN"/>
        </w:rPr>
        <w:t>　被判处死刑缓期执行的罪犯，在死刑缓期执行期间故意犯罪的，应当由罪犯服刑地的中级人民法院依法审判，所作的判决可以上诉、抗诉。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认定构成故意犯罪的判决、裁定发生法律效力后，应当层报最高人民法院核准执行死刑。</w:t>
      </w:r>
      <w:r>
        <w:rPr>
          <w:rFonts w:hint="eastAsia" w:ascii="仿宋" w:hAnsi="仿宋" w:eastAsia="仿宋" w:cs="仿宋"/>
          <w:sz w:val="32"/>
          <w:szCs w:val="32"/>
          <w:lang w:val="en-US" w:eastAsia="zh-CN"/>
        </w:rPr>
        <w:br w:type="textWrapping"/>
      </w:r>
      <w:bookmarkStart w:id="415" w:name="416"/>
      <w:r>
        <w:rPr>
          <w:rFonts w:hint="eastAsia" w:ascii="仿宋" w:hAnsi="仿宋" w:eastAsia="仿宋" w:cs="仿宋"/>
          <w:sz w:val="32"/>
          <w:szCs w:val="32"/>
          <w:lang w:val="en-US" w:eastAsia="zh-CN"/>
        </w:rPr>
        <w:t>　　第四百一十六条</w:t>
      </w:r>
      <w:bookmarkEnd w:id="415"/>
      <w:r>
        <w:rPr>
          <w:rFonts w:hint="eastAsia" w:ascii="仿宋" w:hAnsi="仿宋" w:eastAsia="仿宋" w:cs="仿宋"/>
          <w:sz w:val="32"/>
          <w:szCs w:val="32"/>
          <w:lang w:val="en-US" w:eastAsia="zh-CN"/>
        </w:rPr>
        <w:t>　死刑缓期执行的期间，从判决或者裁定核准死刑缓期执行的法律文书宣告或者送达之日起计算。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死刑缓期执行期满，依法应当减刑的，人民法院应当及时减刑。死刑缓期执行期满减为无期徒刑、有期徒刑的，刑期自死刑缓期执行期满之日起计算。</w:t>
      </w:r>
      <w:r>
        <w:rPr>
          <w:rFonts w:hint="eastAsia" w:ascii="仿宋" w:hAnsi="仿宋" w:eastAsia="仿宋" w:cs="仿宋"/>
          <w:sz w:val="32"/>
          <w:szCs w:val="32"/>
          <w:lang w:val="en-US" w:eastAsia="zh-CN"/>
        </w:rPr>
        <w:br w:type="textWrapping"/>
      </w:r>
      <w:bookmarkStart w:id="416" w:name="417"/>
      <w:r>
        <w:rPr>
          <w:rFonts w:hint="eastAsia" w:ascii="仿宋" w:hAnsi="仿宋" w:eastAsia="仿宋" w:cs="仿宋"/>
          <w:sz w:val="32"/>
          <w:szCs w:val="32"/>
          <w:lang w:val="en-US" w:eastAsia="zh-CN"/>
        </w:rPr>
        <w:t>　　第四百一十七条</w:t>
      </w:r>
      <w:bookmarkEnd w:id="416"/>
      <w:r>
        <w:rPr>
          <w:rFonts w:hint="eastAsia" w:ascii="仿宋" w:hAnsi="仿宋" w:eastAsia="仿宋" w:cs="仿宋"/>
          <w:sz w:val="32"/>
          <w:szCs w:val="32"/>
          <w:lang w:val="en-US" w:eastAsia="zh-CN"/>
        </w:rPr>
        <w:t>　最高人民法院的执行死刑命令，由高级人民法院交付第一审人民法院执行。第一审人民法院接到执行死刑命令后，应当在七日内执行。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在死刑缓期执行期间故意犯罪，最高人民法院核准执行死刑的，由罪犯服刑地的中级人民法院执行。</w:t>
      </w:r>
      <w:r>
        <w:rPr>
          <w:rFonts w:hint="eastAsia" w:ascii="仿宋" w:hAnsi="仿宋" w:eastAsia="仿宋" w:cs="仿宋"/>
          <w:sz w:val="32"/>
          <w:szCs w:val="32"/>
          <w:lang w:val="en-US" w:eastAsia="zh-CN"/>
        </w:rPr>
        <w:br w:type="textWrapping"/>
      </w:r>
      <w:bookmarkStart w:id="417" w:name="418"/>
      <w:r>
        <w:rPr>
          <w:rFonts w:hint="eastAsia" w:ascii="仿宋" w:hAnsi="仿宋" w:eastAsia="仿宋" w:cs="仿宋"/>
          <w:sz w:val="32"/>
          <w:szCs w:val="32"/>
          <w:lang w:val="en-US" w:eastAsia="zh-CN"/>
        </w:rPr>
        <w:t>　　第四百一十八条</w:t>
      </w:r>
      <w:bookmarkEnd w:id="417"/>
      <w:r>
        <w:rPr>
          <w:rFonts w:hint="eastAsia" w:ascii="仿宋" w:hAnsi="仿宋" w:eastAsia="仿宋" w:cs="仿宋"/>
          <w:sz w:val="32"/>
          <w:szCs w:val="32"/>
          <w:lang w:val="en-US" w:eastAsia="zh-CN"/>
        </w:rPr>
        <w:t>　第一审人民法院在接到执行死刑命令后、执行前，发现有下列情形之一的，应当暂停执行，并立即将请求停止执行死刑的报告和相关材料层报最高人民法院：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（一）罪犯可能有其他犯罪的；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（二）共同犯罪的其他犯罪嫌疑人到案，可能影响罪犯量刑的；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（三）共同犯罪的其他罪犯被暂停或者停止执行死刑，可能影响罪犯量刑的；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（四）罪犯揭发重大犯罪事实或者有其他重大立功表现，可能需要改判的；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（五）罪犯怀孕的；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（六）判决、裁定可能有影响定罪量刑的其他错误的。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最高人民法院经审查，认为可能影响罪犯定罪量刑的，应当裁定停止执行死刑；认为不影响的，应当决定继续执行死刑。</w:t>
      </w:r>
      <w:r>
        <w:rPr>
          <w:rFonts w:hint="eastAsia" w:ascii="仿宋" w:hAnsi="仿宋" w:eastAsia="仿宋" w:cs="仿宋"/>
          <w:sz w:val="32"/>
          <w:szCs w:val="32"/>
          <w:lang w:val="en-US" w:eastAsia="zh-CN"/>
        </w:rPr>
        <w:br w:type="textWrapping"/>
      </w:r>
      <w:bookmarkStart w:id="418" w:name="419"/>
      <w:r>
        <w:rPr>
          <w:rFonts w:hint="eastAsia" w:ascii="仿宋" w:hAnsi="仿宋" w:eastAsia="仿宋" w:cs="仿宋"/>
          <w:sz w:val="32"/>
          <w:szCs w:val="32"/>
          <w:lang w:val="en-US" w:eastAsia="zh-CN"/>
        </w:rPr>
        <w:t>　　第四百一十九条</w:t>
      </w:r>
      <w:bookmarkEnd w:id="418"/>
      <w:r>
        <w:rPr>
          <w:rFonts w:hint="eastAsia" w:ascii="仿宋" w:hAnsi="仿宋" w:eastAsia="仿宋" w:cs="仿宋"/>
          <w:sz w:val="32"/>
          <w:szCs w:val="32"/>
          <w:lang w:val="en-US" w:eastAsia="zh-CN"/>
        </w:rPr>
        <w:t>　最高人民法院在执行死刑命令签发后、执行前，发现有前条第一款规定情形的，应当立即裁定停止执行死刑，并将有关材料移交下级人民法院。</w:t>
      </w:r>
      <w:r>
        <w:rPr>
          <w:rFonts w:hint="eastAsia" w:ascii="仿宋" w:hAnsi="仿宋" w:eastAsia="仿宋" w:cs="仿宋"/>
          <w:sz w:val="32"/>
          <w:szCs w:val="32"/>
          <w:lang w:val="en-US" w:eastAsia="zh-CN"/>
        </w:rPr>
        <w:br w:type="textWrapping"/>
      </w:r>
      <w:bookmarkStart w:id="419" w:name="420"/>
      <w:r>
        <w:rPr>
          <w:rFonts w:hint="eastAsia" w:ascii="仿宋" w:hAnsi="仿宋" w:eastAsia="仿宋" w:cs="仿宋"/>
          <w:sz w:val="32"/>
          <w:szCs w:val="32"/>
          <w:lang w:val="en-US" w:eastAsia="zh-CN"/>
        </w:rPr>
        <w:t>　　第四百二十条</w:t>
      </w:r>
      <w:bookmarkEnd w:id="419"/>
      <w:r>
        <w:rPr>
          <w:rFonts w:hint="eastAsia" w:ascii="仿宋" w:hAnsi="仿宋" w:eastAsia="仿宋" w:cs="仿宋"/>
          <w:sz w:val="32"/>
          <w:szCs w:val="32"/>
          <w:lang w:val="en-US" w:eastAsia="zh-CN"/>
        </w:rPr>
        <w:t>　下级人民法院接到最高人民法院停止执行死刑的裁定后，应当会同有关部门调查核实停止执行死刑的事由，并及时将调查结果和意见层报最高人民法院审核。</w:t>
      </w:r>
      <w:r>
        <w:rPr>
          <w:rFonts w:hint="eastAsia" w:ascii="仿宋" w:hAnsi="仿宋" w:eastAsia="仿宋" w:cs="仿宋"/>
          <w:sz w:val="32"/>
          <w:szCs w:val="32"/>
          <w:lang w:val="en-US" w:eastAsia="zh-CN"/>
        </w:rPr>
        <w:br w:type="textWrapping"/>
      </w:r>
      <w:bookmarkStart w:id="420" w:name="421"/>
      <w:r>
        <w:rPr>
          <w:rFonts w:hint="eastAsia" w:ascii="仿宋" w:hAnsi="仿宋" w:eastAsia="仿宋" w:cs="仿宋"/>
          <w:sz w:val="32"/>
          <w:szCs w:val="32"/>
          <w:lang w:val="en-US" w:eastAsia="zh-CN"/>
        </w:rPr>
        <w:t>　　第四百二十一条</w:t>
      </w:r>
      <w:bookmarkEnd w:id="420"/>
      <w:r>
        <w:rPr>
          <w:rFonts w:hint="eastAsia" w:ascii="仿宋" w:hAnsi="仿宋" w:eastAsia="仿宋" w:cs="仿宋"/>
          <w:sz w:val="32"/>
          <w:szCs w:val="32"/>
          <w:lang w:val="en-US" w:eastAsia="zh-CN"/>
        </w:rPr>
        <w:t>　对下级人民法院报送的停止执行死刑的调查结果和意见，由最高人民法院原作出核准死刑判决、裁定的合议庭负责审查，必要时，另行组成合议庭进行审查。</w:t>
      </w:r>
      <w:r>
        <w:rPr>
          <w:rFonts w:hint="eastAsia" w:ascii="仿宋" w:hAnsi="仿宋" w:eastAsia="仿宋" w:cs="仿宋"/>
          <w:sz w:val="32"/>
          <w:szCs w:val="32"/>
          <w:lang w:val="en-US" w:eastAsia="zh-CN"/>
        </w:rPr>
        <w:br w:type="textWrapping"/>
      </w:r>
      <w:bookmarkStart w:id="421" w:name="422"/>
      <w:r>
        <w:rPr>
          <w:rFonts w:hint="eastAsia" w:ascii="仿宋" w:hAnsi="仿宋" w:eastAsia="仿宋" w:cs="仿宋"/>
          <w:sz w:val="32"/>
          <w:szCs w:val="32"/>
          <w:lang w:val="en-US" w:eastAsia="zh-CN"/>
        </w:rPr>
        <w:t>　　第四百二十二条</w:t>
      </w:r>
      <w:bookmarkEnd w:id="421"/>
      <w:r>
        <w:rPr>
          <w:rFonts w:hint="eastAsia" w:ascii="仿宋" w:hAnsi="仿宋" w:eastAsia="仿宋" w:cs="仿宋"/>
          <w:sz w:val="32"/>
          <w:szCs w:val="32"/>
          <w:lang w:val="en-US" w:eastAsia="zh-CN"/>
        </w:rPr>
        <w:t>　最高人民法院对停止执行死刑的案件，应当按照下列情形分别处理：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（一）确认罪犯怀孕的，应当改判；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（二）确认罪犯有其他犯罪，依法应当追诉的，应当裁定不予核准死刑，撤销原判，发回重新审判；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（三）确认原判决、裁定有错误或者罪犯有重大立功表现，需要改判的，应当裁定不予核准死刑，撤销原判，发回重新审判；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（四）确认原判决、裁定没有错误，罪犯没有重大立功表现，或者重大立功表现不影响原判决、裁定执行的，应当裁定继续执行死刑，并由院长重新签发执行死刑的命令。</w:t>
      </w:r>
      <w:r>
        <w:rPr>
          <w:rFonts w:hint="eastAsia" w:ascii="仿宋" w:hAnsi="仿宋" w:eastAsia="仿宋" w:cs="仿宋"/>
          <w:sz w:val="32"/>
          <w:szCs w:val="32"/>
          <w:lang w:val="en-US" w:eastAsia="zh-CN"/>
        </w:rPr>
        <w:br w:type="textWrapping"/>
      </w:r>
      <w:bookmarkStart w:id="422" w:name="423"/>
      <w:r>
        <w:rPr>
          <w:rFonts w:hint="eastAsia" w:ascii="仿宋" w:hAnsi="仿宋" w:eastAsia="仿宋" w:cs="仿宋"/>
          <w:sz w:val="32"/>
          <w:szCs w:val="32"/>
          <w:lang w:val="en-US" w:eastAsia="zh-CN"/>
        </w:rPr>
        <w:t>　　第四百二十三条</w:t>
      </w:r>
      <w:bookmarkEnd w:id="422"/>
      <w:r>
        <w:rPr>
          <w:rFonts w:hint="eastAsia" w:ascii="仿宋" w:hAnsi="仿宋" w:eastAsia="仿宋" w:cs="仿宋"/>
          <w:sz w:val="32"/>
          <w:szCs w:val="32"/>
          <w:lang w:val="en-US" w:eastAsia="zh-CN"/>
        </w:rPr>
        <w:t>　第一审人民法院在执行死刑前，应当告知罪犯有权会见其近亲属。罪犯申请会见并提供具体联系方式的，人民法院应当通知其近亲属。罪犯近亲属申请会见的，人民法院应当准许，并及时安排会见。</w:t>
      </w:r>
      <w:r>
        <w:rPr>
          <w:rFonts w:hint="eastAsia" w:ascii="仿宋" w:hAnsi="仿宋" w:eastAsia="仿宋" w:cs="仿宋"/>
          <w:sz w:val="32"/>
          <w:szCs w:val="32"/>
          <w:lang w:val="en-US" w:eastAsia="zh-CN"/>
        </w:rPr>
        <w:br w:type="textWrapping"/>
      </w:r>
      <w:bookmarkStart w:id="423" w:name="424"/>
      <w:r>
        <w:rPr>
          <w:rFonts w:hint="eastAsia" w:ascii="仿宋" w:hAnsi="仿宋" w:eastAsia="仿宋" w:cs="仿宋"/>
          <w:sz w:val="32"/>
          <w:szCs w:val="32"/>
          <w:lang w:val="en-US" w:eastAsia="zh-CN"/>
        </w:rPr>
        <w:t>　　第四百二十四条</w:t>
      </w:r>
      <w:bookmarkEnd w:id="423"/>
      <w:r>
        <w:rPr>
          <w:rFonts w:hint="eastAsia" w:ascii="仿宋" w:hAnsi="仿宋" w:eastAsia="仿宋" w:cs="仿宋"/>
          <w:sz w:val="32"/>
          <w:szCs w:val="32"/>
          <w:lang w:val="en-US" w:eastAsia="zh-CN"/>
        </w:rPr>
        <w:t>　第一审人民法院在执行死刑三日前，应当通知同级人民检察院派员临场监督。</w:t>
      </w:r>
      <w:r>
        <w:rPr>
          <w:rFonts w:hint="eastAsia" w:ascii="仿宋" w:hAnsi="仿宋" w:eastAsia="仿宋" w:cs="仿宋"/>
          <w:sz w:val="32"/>
          <w:szCs w:val="32"/>
          <w:lang w:val="en-US" w:eastAsia="zh-CN"/>
        </w:rPr>
        <w:br w:type="textWrapping"/>
      </w:r>
      <w:bookmarkStart w:id="424" w:name="425"/>
      <w:r>
        <w:rPr>
          <w:rFonts w:hint="eastAsia" w:ascii="仿宋" w:hAnsi="仿宋" w:eastAsia="仿宋" w:cs="仿宋"/>
          <w:sz w:val="32"/>
          <w:szCs w:val="32"/>
          <w:lang w:val="en-US" w:eastAsia="zh-CN"/>
        </w:rPr>
        <w:t>　　第四百二十五条</w:t>
      </w:r>
      <w:bookmarkEnd w:id="424"/>
      <w:r>
        <w:rPr>
          <w:rFonts w:hint="eastAsia" w:ascii="仿宋" w:hAnsi="仿宋" w:eastAsia="仿宋" w:cs="仿宋"/>
          <w:sz w:val="32"/>
          <w:szCs w:val="32"/>
          <w:lang w:val="en-US" w:eastAsia="zh-CN"/>
        </w:rPr>
        <w:t>　死刑采用枪决或者注射等方法执行。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采用注射方法执行死刑的，应当在指定的刑场或者羁押场所内执行。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采用枪决、注射以外的其他方法执行死刑的，应当事先层报最高人民法院批准。</w:t>
      </w:r>
      <w:r>
        <w:rPr>
          <w:rFonts w:hint="eastAsia" w:ascii="仿宋" w:hAnsi="仿宋" w:eastAsia="仿宋" w:cs="仿宋"/>
          <w:sz w:val="32"/>
          <w:szCs w:val="32"/>
          <w:lang w:val="en-US" w:eastAsia="zh-CN"/>
        </w:rPr>
        <w:br w:type="textWrapping"/>
      </w:r>
      <w:bookmarkStart w:id="425" w:name="426"/>
      <w:r>
        <w:rPr>
          <w:rFonts w:hint="eastAsia" w:ascii="仿宋" w:hAnsi="仿宋" w:eastAsia="仿宋" w:cs="仿宋"/>
          <w:sz w:val="32"/>
          <w:szCs w:val="32"/>
          <w:lang w:val="en-US" w:eastAsia="zh-CN"/>
        </w:rPr>
        <w:t>　　第四百二十六条</w:t>
      </w:r>
      <w:bookmarkEnd w:id="425"/>
      <w:r>
        <w:rPr>
          <w:rFonts w:hint="eastAsia" w:ascii="仿宋" w:hAnsi="仿宋" w:eastAsia="仿宋" w:cs="仿宋"/>
          <w:sz w:val="32"/>
          <w:szCs w:val="32"/>
          <w:lang w:val="en-US" w:eastAsia="zh-CN"/>
        </w:rPr>
        <w:t>　执行死刑前，指挥执行的审判人员对罪犯应当验明正身，讯问有无遗言、信札，并制作笔录，再交执行人员执行死刑。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执行死刑应当公布，禁止游街示众或者其他有辱罪犯人格的行为。</w:t>
      </w:r>
      <w:r>
        <w:rPr>
          <w:rFonts w:hint="eastAsia" w:ascii="仿宋" w:hAnsi="仿宋" w:eastAsia="仿宋" w:cs="仿宋"/>
          <w:sz w:val="32"/>
          <w:szCs w:val="32"/>
          <w:lang w:val="en-US" w:eastAsia="zh-CN"/>
        </w:rPr>
        <w:br w:type="textWrapping"/>
      </w:r>
      <w:bookmarkStart w:id="426" w:name="427"/>
      <w:r>
        <w:rPr>
          <w:rFonts w:hint="eastAsia" w:ascii="仿宋" w:hAnsi="仿宋" w:eastAsia="仿宋" w:cs="仿宋"/>
          <w:sz w:val="32"/>
          <w:szCs w:val="32"/>
          <w:lang w:val="en-US" w:eastAsia="zh-CN"/>
        </w:rPr>
        <w:t>　　第四百二十七条</w:t>
      </w:r>
      <w:bookmarkEnd w:id="426"/>
      <w:r>
        <w:rPr>
          <w:rFonts w:hint="eastAsia" w:ascii="仿宋" w:hAnsi="仿宋" w:eastAsia="仿宋" w:cs="仿宋"/>
          <w:sz w:val="32"/>
          <w:szCs w:val="32"/>
          <w:lang w:val="en-US" w:eastAsia="zh-CN"/>
        </w:rPr>
        <w:t>　执行死刑后，应当由法医验明罪犯确实死亡，在场书记员制作笔录。负责执行的人民法院应当在执行死刑后十五日内将执行情况，包括罪犯被执行死刑前后的照片，上报最高人民法院。</w:t>
      </w:r>
      <w:r>
        <w:rPr>
          <w:rFonts w:hint="eastAsia" w:ascii="仿宋" w:hAnsi="仿宋" w:eastAsia="仿宋" w:cs="仿宋"/>
          <w:sz w:val="32"/>
          <w:szCs w:val="32"/>
          <w:lang w:val="en-US" w:eastAsia="zh-CN"/>
        </w:rPr>
        <w:br w:type="textWrapping"/>
      </w:r>
      <w:bookmarkStart w:id="427" w:name="428"/>
      <w:r>
        <w:rPr>
          <w:rFonts w:hint="eastAsia" w:ascii="仿宋" w:hAnsi="仿宋" w:eastAsia="仿宋" w:cs="仿宋"/>
          <w:sz w:val="32"/>
          <w:szCs w:val="32"/>
          <w:lang w:val="en-US" w:eastAsia="zh-CN"/>
        </w:rPr>
        <w:t>　　第四百二十八条</w:t>
      </w:r>
      <w:bookmarkEnd w:id="427"/>
      <w:r>
        <w:rPr>
          <w:rFonts w:hint="eastAsia" w:ascii="仿宋" w:hAnsi="仿宋" w:eastAsia="仿宋" w:cs="仿宋"/>
          <w:sz w:val="32"/>
          <w:szCs w:val="32"/>
          <w:lang w:val="en-US" w:eastAsia="zh-CN"/>
        </w:rPr>
        <w:t>　执行死刑后，负责执行的人民法院应当办理以下事项：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（一）对罪犯的遗书、遗言笔录，应当及时审查；涉及财产继承、债务清偿、家事嘱托等内容的，将遗书、遗言笔录交给家属，同时复制附卷备查；涉及案件线索等问题的，抄送有关机关；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（三）对外国籍罪犯执行死刑后，通知外国驻华使、领馆的程序和时限，根据有关规定办理。</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第二节　死刑缓期执行、无期徒刑、有期徒刑、拘役的交付执行</w:t>
      </w:r>
    </w:p>
    <w:p>
      <w:pPr>
        <w:rPr>
          <w:rFonts w:hint="eastAsia" w:ascii="仿宋" w:hAnsi="仿宋" w:eastAsia="仿宋" w:cs="仿宋"/>
          <w:sz w:val="32"/>
          <w:szCs w:val="32"/>
        </w:rPr>
      </w:pPr>
      <w:bookmarkStart w:id="428" w:name="429"/>
      <w:r>
        <w:rPr>
          <w:rFonts w:hint="eastAsia" w:ascii="仿宋" w:hAnsi="仿宋" w:eastAsia="仿宋" w:cs="仿宋"/>
          <w:sz w:val="32"/>
          <w:szCs w:val="32"/>
          <w:lang w:val="en-US" w:eastAsia="zh-CN"/>
        </w:rPr>
        <w:t>　　第四百二十九条</w:t>
      </w:r>
      <w:bookmarkEnd w:id="428"/>
      <w:r>
        <w:rPr>
          <w:rFonts w:hint="eastAsia" w:ascii="仿宋" w:hAnsi="仿宋" w:eastAsia="仿宋" w:cs="仿宋"/>
          <w:sz w:val="32"/>
          <w:szCs w:val="32"/>
          <w:lang w:val="en-US" w:eastAsia="zh-CN"/>
        </w:rPr>
        <w:t>　被判处死刑缓期执行、无期徒刑、有期徒刑、拘役的罪犯，交付执行时在押的，第一审人民法院应当在判决、裁定生效后十日内，将判决书、裁定书、起诉书副本、自诉状复印件、执行通知书、结案登记表送达看守所，由公安机关将罪犯交付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罪犯需要收押执行刑罚，而判决、裁定生效前未被羁押的，人民法院应当根据生效的判决书、裁定书将罪犯送交看守所羁押，并依照前款的规定办理执行手续。</w:t>
      </w:r>
      <w:r>
        <w:rPr>
          <w:rFonts w:hint="eastAsia" w:ascii="仿宋" w:hAnsi="仿宋" w:eastAsia="仿宋" w:cs="仿宋"/>
          <w:sz w:val="32"/>
          <w:szCs w:val="32"/>
          <w:lang w:val="en-US" w:eastAsia="zh-CN"/>
        </w:rPr>
        <w:br w:type="textWrapping"/>
      </w:r>
      <w:bookmarkStart w:id="429" w:name="430"/>
      <w:r>
        <w:rPr>
          <w:rFonts w:hint="eastAsia" w:ascii="仿宋" w:hAnsi="仿宋" w:eastAsia="仿宋" w:cs="仿宋"/>
          <w:sz w:val="32"/>
          <w:szCs w:val="32"/>
          <w:lang w:val="en-US" w:eastAsia="zh-CN"/>
        </w:rPr>
        <w:t>　　第四百三十条</w:t>
      </w:r>
      <w:bookmarkEnd w:id="429"/>
      <w:r>
        <w:rPr>
          <w:rFonts w:hint="eastAsia" w:ascii="仿宋" w:hAnsi="仿宋" w:eastAsia="仿宋" w:cs="仿宋"/>
          <w:sz w:val="32"/>
          <w:szCs w:val="32"/>
          <w:lang w:val="en-US" w:eastAsia="zh-CN"/>
        </w:rPr>
        <w:t>　同案审理的案件中，部分被告人被判处死刑，对未被判处死刑的同案被告人需要羁押执行刑罚的，应当在其判决、裁定生效后十日内交付执行。但是，该同案被告人参与实施有关死刑之罪的，应当在最高人民法院复核讯问被判处死刑的被告人后交付执行。</w:t>
      </w:r>
      <w:r>
        <w:rPr>
          <w:rFonts w:hint="eastAsia" w:ascii="仿宋" w:hAnsi="仿宋" w:eastAsia="仿宋" w:cs="仿宋"/>
          <w:sz w:val="32"/>
          <w:szCs w:val="32"/>
          <w:lang w:val="en-US" w:eastAsia="zh-CN"/>
        </w:rPr>
        <w:br w:type="textWrapping"/>
      </w:r>
      <w:bookmarkStart w:id="430" w:name="431"/>
      <w:r>
        <w:rPr>
          <w:rFonts w:hint="eastAsia" w:ascii="仿宋" w:hAnsi="仿宋" w:eastAsia="仿宋" w:cs="仿宋"/>
          <w:sz w:val="32"/>
          <w:szCs w:val="32"/>
          <w:lang w:val="en-US" w:eastAsia="zh-CN"/>
        </w:rPr>
        <w:t>　　第四百三十一条</w:t>
      </w:r>
      <w:bookmarkEnd w:id="430"/>
      <w:r>
        <w:rPr>
          <w:rFonts w:hint="eastAsia" w:ascii="仿宋" w:hAnsi="仿宋" w:eastAsia="仿宋" w:cs="仿宋"/>
          <w:sz w:val="32"/>
          <w:szCs w:val="32"/>
          <w:lang w:val="en-US" w:eastAsia="zh-CN"/>
        </w:rPr>
        <w:t>　执行通知书回执经看守所盖章后，应当附卷备查。</w:t>
      </w:r>
      <w:r>
        <w:rPr>
          <w:rFonts w:hint="eastAsia" w:ascii="仿宋" w:hAnsi="仿宋" w:eastAsia="仿宋" w:cs="仿宋"/>
          <w:sz w:val="32"/>
          <w:szCs w:val="32"/>
          <w:lang w:val="en-US" w:eastAsia="zh-CN"/>
        </w:rPr>
        <w:br w:type="textWrapping"/>
      </w:r>
      <w:bookmarkStart w:id="431" w:name="432"/>
      <w:r>
        <w:rPr>
          <w:rFonts w:hint="eastAsia" w:ascii="仿宋" w:hAnsi="仿宋" w:eastAsia="仿宋" w:cs="仿宋"/>
          <w:sz w:val="32"/>
          <w:szCs w:val="32"/>
          <w:lang w:val="en-US" w:eastAsia="zh-CN"/>
        </w:rPr>
        <w:t>　　第四百三十二条</w:t>
      </w:r>
      <w:bookmarkEnd w:id="431"/>
      <w:r>
        <w:rPr>
          <w:rFonts w:hint="eastAsia" w:ascii="仿宋" w:hAnsi="仿宋" w:eastAsia="仿宋" w:cs="仿宋"/>
          <w:sz w:val="32"/>
          <w:szCs w:val="32"/>
          <w:lang w:val="en-US" w:eastAsia="zh-CN"/>
        </w:rPr>
        <w:t>　被判处无期徒刑、有期徒刑或者拘役的罪犯，符合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"http://www.xinxiang.jcy.gov.cn/jwgk/flfg/201705/javascript:SLC(13912,254)"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二百五十四条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第二款的规定，人民法院决定暂予监外执行的，应当制作暂予监外执行决定书，写明罪犯基本情况、判决确定的罪名和刑罚、决定暂予监外执行的原因、依据等，通知罪犯居住地的县级司法行政机关派员办理交接手续，并将暂予监外执行决定书抄送罪犯居住地的县级人民检察院和公安机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人民检察院认为人民法院的暂予监外执行决定不当，在法定期限内提出书面意见的，人民法院应当立即对该决定重新核查，并在一个月内作出决定。</w:t>
      </w:r>
      <w:r>
        <w:rPr>
          <w:rFonts w:hint="eastAsia" w:ascii="仿宋" w:hAnsi="仿宋" w:eastAsia="仿宋" w:cs="仿宋"/>
          <w:sz w:val="32"/>
          <w:szCs w:val="32"/>
          <w:lang w:val="en-US" w:eastAsia="zh-CN"/>
        </w:rPr>
        <w:br w:type="textWrapping"/>
      </w:r>
      <w:bookmarkStart w:id="432" w:name="433"/>
      <w:r>
        <w:rPr>
          <w:rFonts w:hint="eastAsia" w:ascii="仿宋" w:hAnsi="仿宋" w:eastAsia="仿宋" w:cs="仿宋"/>
          <w:sz w:val="32"/>
          <w:szCs w:val="32"/>
          <w:lang w:val="en-US" w:eastAsia="zh-CN"/>
        </w:rPr>
        <w:t>　　第四百三十三条</w:t>
      </w:r>
      <w:bookmarkEnd w:id="432"/>
      <w:r>
        <w:rPr>
          <w:rFonts w:hint="eastAsia" w:ascii="仿宋" w:hAnsi="仿宋" w:eastAsia="仿宋" w:cs="仿宋"/>
          <w:sz w:val="32"/>
          <w:szCs w:val="32"/>
          <w:lang w:val="en-US" w:eastAsia="zh-CN"/>
        </w:rPr>
        <w:t>　暂予监外执行的罪犯具有下列情形之一的，原作出暂予监外执行决定的人民法院，应当在收到执行机关的收监执行建议书后十五日内，作出收监执行的决定：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（一）不符合暂予监外执行条件的；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（二）未经批准离开所居住的市、县，经警告拒不改正，或者拒不报告行踪，脱离监管的；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（三）因违反监督管理规定受到治安管理处罚，仍不改正的；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（四）受到执行机关两次警告，仍不改正的；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（五）保外就医期间不按规定提交病情复查情况，经警告拒不改正的；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（六）暂予监外执行的情形消失后，刑期未满的；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（七）保证人丧失保证条件或者因不履行义务被取消保证人资格，不能在规定期限内提出新的保证人的；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（八）违反法律、行政法规和监督管理规定，情节严重的其他情形。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人民法院收监执行决定书，一经作出，立即生效。</w:t>
      </w:r>
      <w:r>
        <w:rPr>
          <w:rFonts w:hint="eastAsia" w:ascii="仿宋" w:hAnsi="仿宋" w:eastAsia="仿宋" w:cs="仿宋"/>
          <w:sz w:val="32"/>
          <w:szCs w:val="32"/>
          <w:lang w:val="en-US" w:eastAsia="zh-CN"/>
        </w:rPr>
        <w:br w:type="textWrapping"/>
      </w:r>
      <w:bookmarkStart w:id="433" w:name="434"/>
      <w:r>
        <w:rPr>
          <w:rFonts w:hint="eastAsia" w:ascii="仿宋" w:hAnsi="仿宋" w:eastAsia="仿宋" w:cs="仿宋"/>
          <w:sz w:val="32"/>
          <w:szCs w:val="32"/>
          <w:lang w:val="en-US" w:eastAsia="zh-CN"/>
        </w:rPr>
        <w:t>　　第四百三十四条</w:t>
      </w:r>
      <w:bookmarkEnd w:id="433"/>
      <w:r>
        <w:rPr>
          <w:rFonts w:hint="eastAsia" w:ascii="仿宋" w:hAnsi="仿宋" w:eastAsia="仿宋" w:cs="仿宋"/>
          <w:sz w:val="32"/>
          <w:szCs w:val="32"/>
          <w:lang w:val="en-US" w:eastAsia="zh-CN"/>
        </w:rPr>
        <w:t>　人民法院应当将收监执行决定书送交罪犯居住地的县级司法行政机关，由其根据有关规定将罪犯交付执行。收监执行决定书应当同时抄送罪犯居住地的同级人民检察院和公安机关。</w:t>
      </w:r>
      <w:r>
        <w:rPr>
          <w:rFonts w:hint="eastAsia" w:ascii="仿宋" w:hAnsi="仿宋" w:eastAsia="仿宋" w:cs="仿宋"/>
          <w:sz w:val="32"/>
          <w:szCs w:val="32"/>
          <w:lang w:val="en-US" w:eastAsia="zh-CN"/>
        </w:rPr>
        <w:br w:type="textWrapping"/>
      </w:r>
      <w:bookmarkStart w:id="434" w:name="435"/>
      <w:r>
        <w:rPr>
          <w:rFonts w:hint="eastAsia" w:ascii="仿宋" w:hAnsi="仿宋" w:eastAsia="仿宋" w:cs="仿宋"/>
          <w:sz w:val="32"/>
          <w:szCs w:val="32"/>
          <w:lang w:val="en-US" w:eastAsia="zh-CN"/>
        </w:rPr>
        <w:t>　　第四百三十五条</w:t>
      </w:r>
      <w:bookmarkEnd w:id="434"/>
      <w:r>
        <w:rPr>
          <w:rFonts w:hint="eastAsia" w:ascii="仿宋" w:hAnsi="仿宋" w:eastAsia="仿宋" w:cs="仿宋"/>
          <w:sz w:val="32"/>
          <w:szCs w:val="32"/>
          <w:lang w:val="en-US" w:eastAsia="zh-CN"/>
        </w:rPr>
        <w:t>　被收监执行的罪犯有不计入执行刑期情形的，人民法院应当在作出收监决定时，确定不计入执行刑期的具体时间。</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第三节　管制、缓刑、剥夺政治权利的交付执行</w:t>
      </w:r>
    </w:p>
    <w:p>
      <w:pPr>
        <w:rPr>
          <w:rFonts w:hint="eastAsia" w:ascii="仿宋" w:hAnsi="仿宋" w:eastAsia="仿宋" w:cs="仿宋"/>
          <w:sz w:val="32"/>
          <w:szCs w:val="32"/>
        </w:rPr>
      </w:pPr>
      <w:bookmarkStart w:id="435" w:name="436"/>
      <w:r>
        <w:rPr>
          <w:rFonts w:hint="eastAsia" w:ascii="仿宋" w:hAnsi="仿宋" w:eastAsia="仿宋" w:cs="仿宋"/>
          <w:sz w:val="32"/>
          <w:szCs w:val="32"/>
          <w:lang w:val="en-US" w:eastAsia="zh-CN"/>
        </w:rPr>
        <w:t>　　第四百三十六条</w:t>
      </w:r>
      <w:bookmarkEnd w:id="435"/>
      <w:r>
        <w:rPr>
          <w:rFonts w:hint="eastAsia" w:ascii="仿宋" w:hAnsi="仿宋" w:eastAsia="仿宋" w:cs="仿宋"/>
          <w:sz w:val="32"/>
          <w:szCs w:val="32"/>
          <w:lang w:val="en-US" w:eastAsia="zh-CN"/>
        </w:rPr>
        <w:t>　对被判处管制、宣告缓刑的罪犯，人民法院应当核实其居住地。宣判时，应当书面告知罪犯到居住地县级司法行政机关报到的期限和不按期报到的后果。判决、裁定生效后十日内，应当将判决书、裁定书、执行通知书等法律文书送达罪犯居住地的县级司法行政机关，同时抄送罪犯居住地的县级人民检察院。</w:t>
      </w:r>
      <w:r>
        <w:rPr>
          <w:rFonts w:hint="eastAsia" w:ascii="仿宋" w:hAnsi="仿宋" w:eastAsia="仿宋" w:cs="仿宋"/>
          <w:sz w:val="32"/>
          <w:szCs w:val="32"/>
          <w:lang w:val="en-US" w:eastAsia="zh-CN"/>
        </w:rPr>
        <w:br w:type="textWrapping"/>
      </w:r>
      <w:bookmarkStart w:id="436" w:name="437"/>
      <w:r>
        <w:rPr>
          <w:rFonts w:hint="eastAsia" w:ascii="仿宋" w:hAnsi="仿宋" w:eastAsia="仿宋" w:cs="仿宋"/>
          <w:sz w:val="32"/>
          <w:szCs w:val="32"/>
          <w:lang w:val="en-US" w:eastAsia="zh-CN"/>
        </w:rPr>
        <w:t>　　第四百三十七条</w:t>
      </w:r>
      <w:bookmarkEnd w:id="436"/>
      <w:r>
        <w:rPr>
          <w:rFonts w:hint="eastAsia" w:ascii="仿宋" w:hAnsi="仿宋" w:eastAsia="仿宋" w:cs="仿宋"/>
          <w:sz w:val="32"/>
          <w:szCs w:val="32"/>
          <w:lang w:val="en-US" w:eastAsia="zh-CN"/>
        </w:rPr>
        <w:t>　对单处剥夺政治权利的罪犯，人民法院应当在判决、裁定生效后十日内，将判决书、裁定书、执行通知书等法律文书送达罪犯居住地的县级公安机关，并抄送罪犯居住地的县级人民检察院。</w:t>
      </w:r>
    </w:p>
    <w:p>
      <w:pPr>
        <w:jc w:val="center"/>
        <w:rPr>
          <w:rFonts w:hint="eastAsia" w:ascii="仿宋" w:hAnsi="仿宋" w:eastAsia="仿宋" w:cs="仿宋"/>
          <w:sz w:val="32"/>
          <w:szCs w:val="32"/>
        </w:rPr>
      </w:pPr>
      <w:r>
        <w:rPr>
          <w:rFonts w:hint="eastAsia" w:ascii="仿宋" w:hAnsi="仿宋" w:eastAsia="仿宋" w:cs="仿宋"/>
          <w:b/>
          <w:bCs/>
          <w:sz w:val="32"/>
          <w:szCs w:val="32"/>
        </w:rPr>
        <w:t>第四节　财产刑和附带民事裁判的执行</w:t>
      </w:r>
    </w:p>
    <w:p>
      <w:pPr>
        <w:rPr>
          <w:rFonts w:hint="eastAsia" w:ascii="仿宋" w:hAnsi="仿宋" w:eastAsia="仿宋" w:cs="仿宋"/>
          <w:sz w:val="32"/>
          <w:szCs w:val="32"/>
        </w:rPr>
      </w:pPr>
      <w:bookmarkStart w:id="437" w:name="438"/>
      <w:r>
        <w:rPr>
          <w:rFonts w:hint="eastAsia" w:ascii="仿宋" w:hAnsi="仿宋" w:eastAsia="仿宋" w:cs="仿宋"/>
          <w:sz w:val="32"/>
          <w:szCs w:val="32"/>
          <w:lang w:val="en-US" w:eastAsia="zh-CN"/>
        </w:rPr>
        <w:t>　　第四百三十八条</w:t>
      </w:r>
      <w:bookmarkEnd w:id="437"/>
      <w:r>
        <w:rPr>
          <w:rFonts w:hint="eastAsia" w:ascii="仿宋" w:hAnsi="仿宋" w:eastAsia="仿宋" w:cs="仿宋"/>
          <w:sz w:val="32"/>
          <w:szCs w:val="32"/>
          <w:lang w:val="en-US" w:eastAsia="zh-CN"/>
        </w:rPr>
        <w:t>　财产刑和附带民事裁判由第一审人民法院负责裁判执行的机构执行。</w:t>
      </w:r>
      <w:r>
        <w:rPr>
          <w:rFonts w:hint="eastAsia" w:ascii="仿宋" w:hAnsi="仿宋" w:eastAsia="仿宋" w:cs="仿宋"/>
          <w:sz w:val="32"/>
          <w:szCs w:val="32"/>
          <w:lang w:val="en-US" w:eastAsia="zh-CN"/>
        </w:rPr>
        <w:br w:type="textWrapping"/>
      </w:r>
      <w:bookmarkStart w:id="438" w:name="439"/>
      <w:r>
        <w:rPr>
          <w:rFonts w:hint="eastAsia" w:ascii="仿宋" w:hAnsi="仿宋" w:eastAsia="仿宋" w:cs="仿宋"/>
          <w:sz w:val="32"/>
          <w:szCs w:val="32"/>
          <w:lang w:val="en-US" w:eastAsia="zh-CN"/>
        </w:rPr>
        <w:t>　　第四百三十九条</w:t>
      </w:r>
      <w:bookmarkEnd w:id="438"/>
      <w:r>
        <w:rPr>
          <w:rFonts w:hint="eastAsia" w:ascii="仿宋" w:hAnsi="仿宋" w:eastAsia="仿宋" w:cs="仿宋"/>
          <w:sz w:val="32"/>
          <w:szCs w:val="32"/>
          <w:lang w:val="en-US" w:eastAsia="zh-CN"/>
        </w:rPr>
        <w:t>　罚金在判决规定的期限内一次或者分期缴纳。期满无故不缴纳或者未足额缴纳的，人民法院应当强制缴纳。经强制缴纳仍不能全部缴纳的，在任何时候，包括主刑执行完毕后，发现被执行人有可供执行的财产的，应当追缴。</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行政机关对被告人就同一事实已经处以罚款的，人民法院判处罚金时应当折抵，扣除行政处罚已执行的部分。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判处没收财产的，判决生效后，应当立即执行。</w:t>
      </w:r>
      <w:r>
        <w:rPr>
          <w:rFonts w:hint="eastAsia" w:ascii="仿宋" w:hAnsi="仿宋" w:eastAsia="仿宋" w:cs="仿宋"/>
          <w:sz w:val="32"/>
          <w:szCs w:val="32"/>
          <w:lang w:val="en-US" w:eastAsia="zh-CN"/>
        </w:rPr>
        <w:br w:type="textWrapping"/>
      </w:r>
      <w:bookmarkStart w:id="439" w:name="440"/>
      <w:r>
        <w:rPr>
          <w:rFonts w:hint="eastAsia" w:ascii="仿宋" w:hAnsi="仿宋" w:eastAsia="仿宋" w:cs="仿宋"/>
          <w:sz w:val="32"/>
          <w:szCs w:val="32"/>
          <w:lang w:val="en-US" w:eastAsia="zh-CN"/>
        </w:rPr>
        <w:t>　　第四百四十条</w:t>
      </w:r>
      <w:bookmarkEnd w:id="439"/>
      <w:r>
        <w:rPr>
          <w:rFonts w:hint="eastAsia" w:ascii="仿宋" w:hAnsi="仿宋" w:eastAsia="仿宋" w:cs="仿宋"/>
          <w:sz w:val="32"/>
          <w:szCs w:val="32"/>
          <w:lang w:val="en-US" w:eastAsia="zh-CN"/>
        </w:rPr>
        <w:t>　执行财产刑和附带民事裁判过程中，案外人对被执行财产提出权属异议的，人民法院应当参照民事诉讼有关执行异议的规定进行审查并作出处理。</w:t>
      </w:r>
      <w:r>
        <w:rPr>
          <w:rFonts w:hint="eastAsia" w:ascii="仿宋" w:hAnsi="仿宋" w:eastAsia="仿宋" w:cs="仿宋"/>
          <w:sz w:val="32"/>
          <w:szCs w:val="32"/>
          <w:lang w:val="en-US" w:eastAsia="zh-CN"/>
        </w:rPr>
        <w:br w:type="textWrapping"/>
      </w:r>
      <w:bookmarkStart w:id="440" w:name="441"/>
      <w:r>
        <w:rPr>
          <w:rFonts w:hint="eastAsia" w:ascii="仿宋" w:hAnsi="仿宋" w:eastAsia="仿宋" w:cs="仿宋"/>
          <w:sz w:val="32"/>
          <w:szCs w:val="32"/>
          <w:lang w:val="en-US" w:eastAsia="zh-CN"/>
        </w:rPr>
        <w:t>　　第四百四十一条</w:t>
      </w:r>
      <w:bookmarkEnd w:id="440"/>
      <w:r>
        <w:rPr>
          <w:rFonts w:hint="eastAsia" w:ascii="仿宋" w:hAnsi="仿宋" w:eastAsia="仿宋" w:cs="仿宋"/>
          <w:sz w:val="32"/>
          <w:szCs w:val="32"/>
          <w:lang w:val="en-US" w:eastAsia="zh-CN"/>
        </w:rPr>
        <w:t>　被判处财产刑，同时又承担附带民事赔偿责任的被执行人，应当先履行民事赔偿责任。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判处财产刑之前被执行人所负正当债务，需要以被执行的财产偿还的，经债权人请求，应当偿还。</w:t>
      </w:r>
      <w:r>
        <w:rPr>
          <w:rFonts w:hint="eastAsia" w:ascii="仿宋" w:hAnsi="仿宋" w:eastAsia="仿宋" w:cs="仿宋"/>
          <w:sz w:val="32"/>
          <w:szCs w:val="32"/>
          <w:lang w:val="en-US" w:eastAsia="zh-CN"/>
        </w:rPr>
        <w:br w:type="textWrapping"/>
      </w:r>
      <w:bookmarkStart w:id="441" w:name="442"/>
      <w:r>
        <w:rPr>
          <w:rFonts w:hint="eastAsia" w:ascii="仿宋" w:hAnsi="仿宋" w:eastAsia="仿宋" w:cs="仿宋"/>
          <w:sz w:val="32"/>
          <w:szCs w:val="32"/>
          <w:lang w:val="en-US" w:eastAsia="zh-CN"/>
        </w:rPr>
        <w:t>　　第四百四十二条</w:t>
      </w:r>
      <w:bookmarkEnd w:id="441"/>
      <w:r>
        <w:rPr>
          <w:rFonts w:hint="eastAsia" w:ascii="仿宋" w:hAnsi="仿宋" w:eastAsia="仿宋" w:cs="仿宋"/>
          <w:sz w:val="32"/>
          <w:szCs w:val="32"/>
          <w:lang w:val="en-US" w:eastAsia="zh-CN"/>
        </w:rPr>
        <w:t>　被执行人或者被执行财产在外地的，可以委托当地人民法院执行。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受托法院在执行财产刑后，应当及时将执行的财产上缴国库。</w:t>
      </w:r>
      <w:r>
        <w:rPr>
          <w:rFonts w:hint="eastAsia" w:ascii="仿宋" w:hAnsi="仿宋" w:eastAsia="仿宋" w:cs="仿宋"/>
          <w:sz w:val="32"/>
          <w:szCs w:val="32"/>
          <w:lang w:val="en-US" w:eastAsia="zh-CN"/>
        </w:rPr>
        <w:br w:type="textWrapping"/>
      </w:r>
      <w:bookmarkStart w:id="442" w:name="443"/>
      <w:r>
        <w:rPr>
          <w:rFonts w:hint="eastAsia" w:ascii="仿宋" w:hAnsi="仿宋" w:eastAsia="仿宋" w:cs="仿宋"/>
          <w:sz w:val="32"/>
          <w:szCs w:val="32"/>
          <w:lang w:val="en-US" w:eastAsia="zh-CN"/>
        </w:rPr>
        <w:t>　　第四百四十三条</w:t>
      </w:r>
      <w:bookmarkEnd w:id="442"/>
      <w:r>
        <w:rPr>
          <w:rFonts w:hint="eastAsia" w:ascii="仿宋" w:hAnsi="仿宋" w:eastAsia="仿宋" w:cs="仿宋"/>
          <w:sz w:val="32"/>
          <w:szCs w:val="32"/>
          <w:lang w:val="en-US" w:eastAsia="zh-CN"/>
        </w:rPr>
        <w:t>　执行财产刑过程中，具有下列情形之一的，人民法院应当裁定中止执行：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（一）执行标的物系人民法院或者仲裁机构正在审理案件的争议标的物，需等待该案件审理完毕确定权属的；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（二）案外人对执行标的物提出异议的；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（三）应当中止执行的其他情形。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中止执行的原因消除后，应当恢复执行。</w:t>
      </w:r>
      <w:r>
        <w:rPr>
          <w:rFonts w:hint="eastAsia" w:ascii="仿宋" w:hAnsi="仿宋" w:eastAsia="仿宋" w:cs="仿宋"/>
          <w:sz w:val="32"/>
          <w:szCs w:val="32"/>
          <w:lang w:val="en-US" w:eastAsia="zh-CN"/>
        </w:rPr>
        <w:br w:type="textWrapping"/>
      </w:r>
      <w:bookmarkStart w:id="443" w:name="444"/>
      <w:r>
        <w:rPr>
          <w:rFonts w:hint="eastAsia" w:ascii="仿宋" w:hAnsi="仿宋" w:eastAsia="仿宋" w:cs="仿宋"/>
          <w:sz w:val="32"/>
          <w:szCs w:val="32"/>
          <w:lang w:val="en-US" w:eastAsia="zh-CN"/>
        </w:rPr>
        <w:t>　　第四百四十四条</w:t>
      </w:r>
      <w:bookmarkEnd w:id="443"/>
      <w:r>
        <w:rPr>
          <w:rFonts w:hint="eastAsia" w:ascii="仿宋" w:hAnsi="仿宋" w:eastAsia="仿宋" w:cs="仿宋"/>
          <w:sz w:val="32"/>
          <w:szCs w:val="32"/>
          <w:lang w:val="en-US" w:eastAsia="zh-CN"/>
        </w:rPr>
        <w:t>　执行财产刑过程中，具有下列情形之一的，人民法院应当裁定终结执行：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（一）据以执行的判决、裁定被撤销的；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（二）被执行人死亡或者被执行死刑，且无财产可供执行的；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（三）被判处罚金的单位终止，且无财产可供执行的；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"http://www.xinxiang.jcy.gov.cn/jwgk/flfg/201705/javascript:SLC(17010,53)"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五十三条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规定免除罚金的；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（五）应当终结执行的其他情形。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裁定终结执行后，发现被执行人的财产有被隐匿、转移等情形的，应当追缴。</w:t>
      </w:r>
      <w:r>
        <w:rPr>
          <w:rFonts w:hint="eastAsia" w:ascii="仿宋" w:hAnsi="仿宋" w:eastAsia="仿宋" w:cs="仿宋"/>
          <w:sz w:val="32"/>
          <w:szCs w:val="32"/>
          <w:lang w:val="en-US" w:eastAsia="zh-CN"/>
        </w:rPr>
        <w:br w:type="textWrapping"/>
      </w:r>
      <w:bookmarkStart w:id="444" w:name="445"/>
      <w:r>
        <w:rPr>
          <w:rFonts w:hint="eastAsia" w:ascii="仿宋" w:hAnsi="仿宋" w:eastAsia="仿宋" w:cs="仿宋"/>
          <w:sz w:val="32"/>
          <w:szCs w:val="32"/>
          <w:lang w:val="en-US" w:eastAsia="zh-CN"/>
        </w:rPr>
        <w:t>　　第四百四十五条</w:t>
      </w:r>
      <w:bookmarkEnd w:id="444"/>
      <w:r>
        <w:rPr>
          <w:rFonts w:hint="eastAsia" w:ascii="仿宋" w:hAnsi="仿宋" w:eastAsia="仿宋" w:cs="仿宋"/>
          <w:sz w:val="32"/>
          <w:szCs w:val="32"/>
          <w:lang w:val="en-US" w:eastAsia="zh-CN"/>
        </w:rPr>
        <w:t>　财产刑全部或者部分被撤销的，已经执行的财产应当全部或者部分返还被执行人；无法返还的，应当依法赔偿。</w:t>
      </w:r>
      <w:r>
        <w:rPr>
          <w:rFonts w:hint="eastAsia" w:ascii="仿宋" w:hAnsi="仿宋" w:eastAsia="仿宋" w:cs="仿宋"/>
          <w:sz w:val="32"/>
          <w:szCs w:val="32"/>
          <w:lang w:val="en-US" w:eastAsia="zh-CN"/>
        </w:rPr>
        <w:br w:type="textWrapping"/>
      </w:r>
      <w:bookmarkStart w:id="445" w:name="446"/>
      <w:r>
        <w:rPr>
          <w:rFonts w:hint="eastAsia" w:ascii="仿宋" w:hAnsi="仿宋" w:eastAsia="仿宋" w:cs="仿宋"/>
          <w:sz w:val="32"/>
          <w:szCs w:val="32"/>
          <w:lang w:val="en-US" w:eastAsia="zh-CN"/>
        </w:rPr>
        <w:t>　　第四百四十六条</w:t>
      </w:r>
      <w:bookmarkEnd w:id="445"/>
      <w:r>
        <w:rPr>
          <w:rFonts w:hint="eastAsia" w:ascii="仿宋" w:hAnsi="仿宋" w:eastAsia="仿宋" w:cs="仿宋"/>
          <w:sz w:val="32"/>
          <w:szCs w:val="32"/>
          <w:lang w:val="en-US" w:eastAsia="zh-CN"/>
        </w:rPr>
        <w:t>　因遭遇不能抗拒的灾祸缴纳罚金确有困难，被执行人申请减少或者免除罚金的，应当提交相关证明材料。人民法院应当在收到申请后一个月内作出裁定。符合法定减免条件的，应当准许；不符合条件的，驳回申请。</w:t>
      </w:r>
      <w:r>
        <w:rPr>
          <w:rFonts w:hint="eastAsia" w:ascii="仿宋" w:hAnsi="仿宋" w:eastAsia="仿宋" w:cs="仿宋"/>
          <w:sz w:val="32"/>
          <w:szCs w:val="32"/>
          <w:lang w:val="en-US" w:eastAsia="zh-CN"/>
        </w:rPr>
        <w:br w:type="textWrapping"/>
      </w:r>
      <w:bookmarkStart w:id="446" w:name="447"/>
      <w:r>
        <w:rPr>
          <w:rFonts w:hint="eastAsia" w:ascii="仿宋" w:hAnsi="仿宋" w:eastAsia="仿宋" w:cs="仿宋"/>
          <w:sz w:val="32"/>
          <w:szCs w:val="32"/>
          <w:lang w:val="en-US" w:eastAsia="zh-CN"/>
        </w:rPr>
        <w:t>　　第四百四十七条</w:t>
      </w:r>
      <w:bookmarkEnd w:id="446"/>
      <w:r>
        <w:rPr>
          <w:rFonts w:hint="eastAsia" w:ascii="仿宋" w:hAnsi="仿宋" w:eastAsia="仿宋" w:cs="仿宋"/>
          <w:sz w:val="32"/>
          <w:szCs w:val="32"/>
          <w:lang w:val="en-US" w:eastAsia="zh-CN"/>
        </w:rPr>
        <w:t>　财产刑和附带民事裁判的执行，本解释没有规定的，参照适用民事执行的有关规定。</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第五节　减刑、假释案件的审理</w:t>
      </w:r>
    </w:p>
    <w:p>
      <w:pPr>
        <w:rPr>
          <w:rFonts w:hint="eastAsia" w:ascii="仿宋" w:hAnsi="仿宋" w:eastAsia="仿宋" w:cs="仿宋"/>
          <w:sz w:val="32"/>
          <w:szCs w:val="32"/>
        </w:rPr>
      </w:pPr>
      <w:bookmarkStart w:id="447" w:name="448"/>
      <w:r>
        <w:rPr>
          <w:rFonts w:hint="eastAsia" w:ascii="仿宋" w:hAnsi="仿宋" w:eastAsia="仿宋" w:cs="仿宋"/>
          <w:sz w:val="32"/>
          <w:szCs w:val="32"/>
          <w:lang w:val="en-US" w:eastAsia="zh-CN"/>
        </w:rPr>
        <w:t>　　第四百四十八条</w:t>
      </w:r>
      <w:bookmarkEnd w:id="447"/>
      <w:r>
        <w:rPr>
          <w:rFonts w:hint="eastAsia" w:ascii="仿宋" w:hAnsi="仿宋" w:eastAsia="仿宋" w:cs="仿宋"/>
          <w:sz w:val="32"/>
          <w:szCs w:val="32"/>
          <w:lang w:val="en-US" w:eastAsia="zh-CN"/>
        </w:rPr>
        <w:t>　被判处死刑缓期执行的罪犯，在死刑缓期执行期间，没有故意犯罪的，死刑缓期执行期满后，应当裁定减刑；死刑缓期执行期满后，尚未裁定减刑前又犯罪的，应当依法减刑后对其所犯新罪另行审判。</w:t>
      </w:r>
      <w:r>
        <w:rPr>
          <w:rFonts w:hint="eastAsia" w:ascii="仿宋" w:hAnsi="仿宋" w:eastAsia="仿宋" w:cs="仿宋"/>
          <w:sz w:val="32"/>
          <w:szCs w:val="32"/>
          <w:lang w:val="en-US" w:eastAsia="zh-CN"/>
        </w:rPr>
        <w:br w:type="textWrapping"/>
      </w:r>
      <w:bookmarkStart w:id="448" w:name="449"/>
      <w:r>
        <w:rPr>
          <w:rFonts w:hint="eastAsia" w:ascii="仿宋" w:hAnsi="仿宋" w:eastAsia="仿宋" w:cs="仿宋"/>
          <w:sz w:val="32"/>
          <w:szCs w:val="32"/>
          <w:lang w:val="en-US" w:eastAsia="zh-CN"/>
        </w:rPr>
        <w:t>　　第四百四十九条</w:t>
      </w:r>
      <w:bookmarkEnd w:id="448"/>
      <w:r>
        <w:rPr>
          <w:rFonts w:hint="eastAsia" w:ascii="仿宋" w:hAnsi="仿宋" w:eastAsia="仿宋" w:cs="仿宋"/>
          <w:sz w:val="32"/>
          <w:szCs w:val="32"/>
          <w:lang w:val="en-US" w:eastAsia="zh-CN"/>
        </w:rPr>
        <w:t>　对减刑、假释案件，应当按照下列情形分别处理：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（一）对被判处死刑缓期执行的罪犯的减刑，由罪犯服刑地的高级人民法院根据同级监狱管理机关审核同意的减刑建议书裁定；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（二）对被判处无期徒刑的罪犯的减刑、假释，由罪犯服刑地的高级人民法院，在收到同级监狱管理机关审核同意的减刑、假释建议书后一个月内作出裁定，案情复杂或者情况特殊的，可以延长一个月；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（三）对被判处有期徒刑和被减为有期徒刑的罪犯的减刑、假释，由罪犯服刑地的中级人民法院，在收到执行机关提出的减刑、假释建议书后一个月内作出裁定，案情复杂或者情况特殊的，可以延长一个月；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（四）对被判处拘役、管制的罪犯的减刑，由罪犯服刑地中级人民法院，在收到同级执行机关审核同意的减刑、假释建议书后一个月内作出裁定。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对暂予监外执行罪犯的减刑，应当根据情况，分别适用前款的有关规定。</w:t>
      </w:r>
      <w:r>
        <w:rPr>
          <w:rFonts w:hint="eastAsia" w:ascii="仿宋" w:hAnsi="仿宋" w:eastAsia="仿宋" w:cs="仿宋"/>
          <w:sz w:val="32"/>
          <w:szCs w:val="32"/>
          <w:lang w:val="en-US" w:eastAsia="zh-CN"/>
        </w:rPr>
        <w:br w:type="textWrapping"/>
      </w:r>
      <w:bookmarkStart w:id="449" w:name="450"/>
      <w:r>
        <w:rPr>
          <w:rFonts w:hint="eastAsia" w:ascii="仿宋" w:hAnsi="仿宋" w:eastAsia="仿宋" w:cs="仿宋"/>
          <w:sz w:val="32"/>
          <w:szCs w:val="32"/>
          <w:lang w:val="en-US" w:eastAsia="zh-CN"/>
        </w:rPr>
        <w:t>　　第四百五十条</w:t>
      </w:r>
      <w:bookmarkEnd w:id="449"/>
      <w:r>
        <w:rPr>
          <w:rFonts w:hint="eastAsia" w:ascii="仿宋" w:hAnsi="仿宋" w:eastAsia="仿宋" w:cs="仿宋"/>
          <w:sz w:val="32"/>
          <w:szCs w:val="32"/>
          <w:lang w:val="en-US" w:eastAsia="zh-CN"/>
        </w:rPr>
        <w:t>　受理减刑、假释案件，应当审查执行机关移送的材料是否包括下列内容：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（一）减刑、假释建议书；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（二）终审法院的裁判文书、执行通知书、历次减刑裁定书的复制件；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（三）证明罪犯确有悔改、立功或者重大立功表现具体事实的书面材料；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（四）罪犯评审鉴定表、奖惩审批表等；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（五）罪犯假释后对所居住社区影响的调查评估报告；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（六）根据案件情况需要移送的其他材料。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经审查，材料不全的，应当通知提请减刑、假释的执行机关补送。</w:t>
      </w:r>
      <w:r>
        <w:rPr>
          <w:rFonts w:hint="eastAsia" w:ascii="仿宋" w:hAnsi="仿宋" w:eastAsia="仿宋" w:cs="仿宋"/>
          <w:sz w:val="32"/>
          <w:szCs w:val="32"/>
          <w:lang w:val="en-US" w:eastAsia="zh-CN"/>
        </w:rPr>
        <w:br w:type="textWrapping"/>
      </w:r>
      <w:bookmarkStart w:id="450" w:name="451"/>
      <w:r>
        <w:rPr>
          <w:rFonts w:hint="eastAsia" w:ascii="仿宋" w:hAnsi="仿宋" w:eastAsia="仿宋" w:cs="仿宋"/>
          <w:sz w:val="32"/>
          <w:szCs w:val="32"/>
          <w:lang w:val="en-US" w:eastAsia="zh-CN"/>
        </w:rPr>
        <w:t>　　第四百五十一条</w:t>
      </w:r>
      <w:bookmarkEnd w:id="450"/>
      <w:r>
        <w:rPr>
          <w:rFonts w:hint="eastAsia" w:ascii="仿宋" w:hAnsi="仿宋" w:eastAsia="仿宋" w:cs="仿宋"/>
          <w:sz w:val="32"/>
          <w:szCs w:val="32"/>
          <w:lang w:val="en-US" w:eastAsia="zh-CN"/>
        </w:rPr>
        <w:t>　审理减刑、假释案件，应当审查财产刑和附带民事裁判的执行情况，以及罪犯退赃、退赔情况。罪犯积极履行判决确定的义务的，可以认定有悔改表现，在减刑、假释时从宽掌握；确有履行能力而不履行的，在减刑、假释时从严掌握。</w:t>
      </w:r>
      <w:r>
        <w:rPr>
          <w:rFonts w:hint="eastAsia" w:ascii="仿宋" w:hAnsi="仿宋" w:eastAsia="仿宋" w:cs="仿宋"/>
          <w:sz w:val="32"/>
          <w:szCs w:val="32"/>
          <w:lang w:val="en-US" w:eastAsia="zh-CN"/>
        </w:rPr>
        <w:br w:type="textWrapping"/>
      </w:r>
      <w:bookmarkStart w:id="451" w:name="452"/>
      <w:r>
        <w:rPr>
          <w:rFonts w:hint="eastAsia" w:ascii="仿宋" w:hAnsi="仿宋" w:eastAsia="仿宋" w:cs="仿宋"/>
          <w:sz w:val="32"/>
          <w:szCs w:val="32"/>
          <w:lang w:val="en-US" w:eastAsia="zh-CN"/>
        </w:rPr>
        <w:t>　　第四百五十二条</w:t>
      </w:r>
      <w:bookmarkEnd w:id="451"/>
      <w:r>
        <w:rPr>
          <w:rFonts w:hint="eastAsia" w:ascii="仿宋" w:hAnsi="仿宋" w:eastAsia="仿宋" w:cs="仿宋"/>
          <w:sz w:val="32"/>
          <w:szCs w:val="32"/>
          <w:lang w:val="en-US" w:eastAsia="zh-CN"/>
        </w:rPr>
        <w:t>　审理减刑、假释案件，应当对以下内容予以公示：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（一）罪犯的姓名、年龄等个人基本情况；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（二）原判认定的罪名和刑期；</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（三）罪犯历次减刑情况；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（四）执行机关的减刑、假释建议和依据。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公示应当写明公示期限和提出意见的方式。公示地点为罪犯服刑场所的公共区域；有条件的地方，可以面向社会公示。</w:t>
      </w:r>
      <w:r>
        <w:rPr>
          <w:rFonts w:hint="eastAsia" w:ascii="仿宋" w:hAnsi="仿宋" w:eastAsia="仿宋" w:cs="仿宋"/>
          <w:sz w:val="32"/>
          <w:szCs w:val="32"/>
          <w:lang w:val="en-US" w:eastAsia="zh-CN"/>
        </w:rPr>
        <w:br w:type="textWrapping"/>
      </w:r>
      <w:bookmarkStart w:id="452" w:name="453"/>
      <w:r>
        <w:rPr>
          <w:rFonts w:hint="eastAsia" w:ascii="仿宋" w:hAnsi="仿宋" w:eastAsia="仿宋" w:cs="仿宋"/>
          <w:sz w:val="32"/>
          <w:szCs w:val="32"/>
          <w:lang w:val="en-US" w:eastAsia="zh-CN"/>
        </w:rPr>
        <w:t>　　第四百五十三条</w:t>
      </w:r>
      <w:bookmarkEnd w:id="452"/>
      <w:r>
        <w:rPr>
          <w:rFonts w:hint="eastAsia" w:ascii="仿宋" w:hAnsi="仿宋" w:eastAsia="仿宋" w:cs="仿宋"/>
          <w:sz w:val="32"/>
          <w:szCs w:val="32"/>
          <w:lang w:val="en-US" w:eastAsia="zh-CN"/>
        </w:rPr>
        <w:t>　审理减刑、假释案件，应当组成合议庭，可以采用书面审理的方式，但下列案件应当开庭审理：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（一）因罪犯有重大立功表现提请减刑的；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（二）提请减刑的起始时间、间隔时间或者减刑幅度不符合一般规定的；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（三）社会影响重大或者社会关注度高的；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（四）公示期间收到投诉意见的；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（五）人民检察院有异议的；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（六）有必要开庭审理的其他案件。</w:t>
      </w:r>
      <w:r>
        <w:rPr>
          <w:rFonts w:hint="eastAsia" w:ascii="仿宋" w:hAnsi="仿宋" w:eastAsia="仿宋" w:cs="仿宋"/>
          <w:sz w:val="32"/>
          <w:szCs w:val="32"/>
          <w:lang w:val="en-US" w:eastAsia="zh-CN"/>
        </w:rPr>
        <w:br w:type="textWrapping"/>
      </w:r>
      <w:bookmarkStart w:id="453" w:name="454"/>
      <w:r>
        <w:rPr>
          <w:rFonts w:hint="eastAsia" w:ascii="仿宋" w:hAnsi="仿宋" w:eastAsia="仿宋" w:cs="仿宋"/>
          <w:sz w:val="32"/>
          <w:szCs w:val="32"/>
          <w:lang w:val="en-US" w:eastAsia="zh-CN"/>
        </w:rPr>
        <w:t>　　第四百五十四条</w:t>
      </w:r>
      <w:bookmarkEnd w:id="453"/>
      <w:r>
        <w:rPr>
          <w:rFonts w:hint="eastAsia" w:ascii="仿宋" w:hAnsi="仿宋" w:eastAsia="仿宋" w:cs="仿宋"/>
          <w:sz w:val="32"/>
          <w:szCs w:val="32"/>
          <w:lang w:val="en-US" w:eastAsia="zh-CN"/>
        </w:rPr>
        <w:t>　人民法院作出减刑、假释裁定后，应当在七日内送达提请减刑、假释的执行机关、同级人民检察院以及罪犯本人。人民检察院认为减刑、假释裁定不当，在法定期限内提出书面纠正意见的，人民法院应当在收到意见后另行组成合议庭审理，并在一个月内作出裁定。</w:t>
      </w:r>
      <w:r>
        <w:rPr>
          <w:rFonts w:hint="eastAsia" w:ascii="仿宋" w:hAnsi="仿宋" w:eastAsia="仿宋" w:cs="仿宋"/>
          <w:sz w:val="32"/>
          <w:szCs w:val="32"/>
          <w:lang w:val="en-US" w:eastAsia="zh-CN"/>
        </w:rPr>
        <w:br w:type="textWrapping"/>
      </w:r>
      <w:bookmarkStart w:id="454" w:name="455"/>
      <w:r>
        <w:rPr>
          <w:rFonts w:hint="eastAsia" w:ascii="仿宋" w:hAnsi="仿宋" w:eastAsia="仿宋" w:cs="仿宋"/>
          <w:sz w:val="32"/>
          <w:szCs w:val="32"/>
          <w:lang w:val="en-US" w:eastAsia="zh-CN"/>
        </w:rPr>
        <w:t>　　第四百五十五条</w:t>
      </w:r>
      <w:bookmarkEnd w:id="454"/>
      <w:r>
        <w:rPr>
          <w:rFonts w:hint="eastAsia" w:ascii="仿宋" w:hAnsi="仿宋" w:eastAsia="仿宋" w:cs="仿宋"/>
          <w:sz w:val="32"/>
          <w:szCs w:val="32"/>
          <w:lang w:val="en-US" w:eastAsia="zh-CN"/>
        </w:rPr>
        <w:t>　减刑、假释裁定作出前，执行机关书面提请撤回减刑、假释建议的，是否准许，由人民法院决定。</w:t>
      </w:r>
      <w:r>
        <w:rPr>
          <w:rFonts w:hint="eastAsia" w:ascii="仿宋" w:hAnsi="仿宋" w:eastAsia="仿宋" w:cs="仿宋"/>
          <w:sz w:val="32"/>
          <w:szCs w:val="32"/>
          <w:lang w:val="en-US" w:eastAsia="zh-CN"/>
        </w:rPr>
        <w:br w:type="textWrapping"/>
      </w:r>
      <w:bookmarkStart w:id="455" w:name="456"/>
      <w:r>
        <w:rPr>
          <w:rFonts w:hint="eastAsia" w:ascii="仿宋" w:hAnsi="仿宋" w:eastAsia="仿宋" w:cs="仿宋"/>
          <w:sz w:val="32"/>
          <w:szCs w:val="32"/>
          <w:lang w:val="en-US" w:eastAsia="zh-CN"/>
        </w:rPr>
        <w:t>　　第四百五十六条</w:t>
      </w:r>
      <w:bookmarkEnd w:id="455"/>
      <w:r>
        <w:rPr>
          <w:rFonts w:hint="eastAsia" w:ascii="仿宋" w:hAnsi="仿宋" w:eastAsia="仿宋" w:cs="仿宋"/>
          <w:sz w:val="32"/>
          <w:szCs w:val="32"/>
          <w:lang w:val="en-US" w:eastAsia="zh-CN"/>
        </w:rPr>
        <w:t>　人民法院发现本院已经生效的减刑、假释裁定确有错误的，应当另行组成合议庭审理；发现下级人民法院已经生效的减刑、假释裁定确有错误的，可以指令下级人民法院另行组成合议庭审理。</w:t>
      </w:r>
    </w:p>
    <w:p>
      <w:pPr>
        <w:jc w:val="center"/>
        <w:rPr>
          <w:rFonts w:hint="eastAsia" w:ascii="仿宋" w:hAnsi="仿宋" w:eastAsia="仿宋" w:cs="仿宋"/>
          <w:sz w:val="32"/>
          <w:szCs w:val="32"/>
        </w:rPr>
      </w:pPr>
      <w:r>
        <w:rPr>
          <w:rFonts w:hint="eastAsia" w:ascii="仿宋" w:hAnsi="仿宋" w:eastAsia="仿宋" w:cs="仿宋"/>
          <w:b/>
          <w:bCs/>
          <w:sz w:val="32"/>
          <w:szCs w:val="32"/>
        </w:rPr>
        <w:t>第六节　缓刑、假释的撤销</w:t>
      </w:r>
    </w:p>
    <w:p>
      <w:pPr>
        <w:rPr>
          <w:rFonts w:hint="eastAsia" w:ascii="仿宋" w:hAnsi="仿宋" w:eastAsia="仿宋" w:cs="仿宋"/>
          <w:sz w:val="32"/>
          <w:szCs w:val="32"/>
        </w:rPr>
      </w:pPr>
      <w:bookmarkStart w:id="456" w:name="457"/>
      <w:r>
        <w:rPr>
          <w:rFonts w:hint="eastAsia" w:ascii="仿宋" w:hAnsi="仿宋" w:eastAsia="仿宋" w:cs="仿宋"/>
          <w:sz w:val="32"/>
          <w:szCs w:val="32"/>
          <w:lang w:val="en-US" w:eastAsia="zh-CN"/>
        </w:rPr>
        <w:t>　　第四百五十七条</w:t>
      </w:r>
      <w:bookmarkEnd w:id="456"/>
      <w:r>
        <w:rPr>
          <w:rFonts w:hint="eastAsia" w:ascii="仿宋" w:hAnsi="仿宋" w:eastAsia="仿宋" w:cs="仿宋"/>
          <w:sz w:val="32"/>
          <w:szCs w:val="32"/>
          <w:lang w:val="en-US" w:eastAsia="zh-CN"/>
        </w:rPr>
        <w:t>　罪犯在缓刑、假释考验期限内犯新罪或者被发现在判决宣告前还有其他罪没有判决，应当撤销缓刑、假释的，由审判新罪的人民法院撤销原判决、裁定宣告的缓刑、假释，并书面通知原审人民法院和执行机关。</w:t>
      </w:r>
      <w:r>
        <w:rPr>
          <w:rFonts w:hint="eastAsia" w:ascii="仿宋" w:hAnsi="仿宋" w:eastAsia="仿宋" w:cs="仿宋"/>
          <w:sz w:val="32"/>
          <w:szCs w:val="32"/>
          <w:lang w:val="en-US" w:eastAsia="zh-CN"/>
        </w:rPr>
        <w:br w:type="textWrapping"/>
      </w:r>
      <w:bookmarkStart w:id="457" w:name="458"/>
      <w:r>
        <w:rPr>
          <w:rFonts w:hint="eastAsia" w:ascii="仿宋" w:hAnsi="仿宋" w:eastAsia="仿宋" w:cs="仿宋"/>
          <w:sz w:val="32"/>
          <w:szCs w:val="32"/>
          <w:lang w:val="en-US" w:eastAsia="zh-CN"/>
        </w:rPr>
        <w:t>　　第四百五十八条</w:t>
      </w:r>
      <w:bookmarkEnd w:id="457"/>
      <w:r>
        <w:rPr>
          <w:rFonts w:hint="eastAsia" w:ascii="仿宋" w:hAnsi="仿宋" w:eastAsia="仿宋" w:cs="仿宋"/>
          <w:sz w:val="32"/>
          <w:szCs w:val="32"/>
          <w:lang w:val="en-US" w:eastAsia="zh-CN"/>
        </w:rPr>
        <w:t>　罪犯在缓刑、假释考验期限内，有下列情形之一的，原作出缓刑、假释判决、裁定的人民法院应当在收到执行机关的撤销缓刑、假释建议书后一个月内，作出撤销缓刑、假释的裁定：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（一）违反禁止令，情节严重的；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（二）无正当理由不按规定时间报到或者接受社区矫正期间脱离监管，超过一个月的；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（三）因违反监督管理规定受到治安管理处罚，仍不改正的；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（四）受到执行机关三次警告仍不改正的；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（五）违反有关法律、行政法规和监督管理规定，情节严重的其他情形。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人民法院撤销缓刑、假释的裁定，一经作出，立即生效。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人民法院应当将撤销缓刑、假释裁定书送交罪犯居住地的县级司法行政机关，由其根据有关规定将罪犯交付执行。撤销缓刑、假释裁定书应当同时抄送罪犯居住地的同级人民检察院和公安机关。</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第二十章　未成年人刑事案件诉讼程序</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第一节　一般规定</w:t>
      </w:r>
    </w:p>
    <w:p>
      <w:pPr>
        <w:rPr>
          <w:rFonts w:hint="eastAsia" w:ascii="仿宋" w:hAnsi="仿宋" w:eastAsia="仿宋" w:cs="仿宋"/>
          <w:sz w:val="32"/>
          <w:szCs w:val="32"/>
        </w:rPr>
      </w:pPr>
      <w:bookmarkStart w:id="458" w:name="459"/>
      <w:r>
        <w:rPr>
          <w:rFonts w:hint="eastAsia" w:ascii="仿宋" w:hAnsi="仿宋" w:eastAsia="仿宋" w:cs="仿宋"/>
          <w:sz w:val="32"/>
          <w:szCs w:val="32"/>
          <w:lang w:val="en-US" w:eastAsia="zh-CN"/>
        </w:rPr>
        <w:t>　　第四百五十九条</w:t>
      </w:r>
      <w:bookmarkEnd w:id="458"/>
      <w:r>
        <w:rPr>
          <w:rFonts w:hint="eastAsia" w:ascii="仿宋" w:hAnsi="仿宋" w:eastAsia="仿宋" w:cs="仿宋"/>
          <w:sz w:val="32"/>
          <w:szCs w:val="32"/>
          <w:lang w:val="en-US" w:eastAsia="zh-CN"/>
        </w:rPr>
        <w:t>　人民法院审理未成年人刑事案件，应当贯彻教育、感化、挽救的方针，坚持教育为主、惩罚为辅的原则，加强对未成年人的特殊保护。</w:t>
      </w:r>
      <w:r>
        <w:rPr>
          <w:rFonts w:hint="eastAsia" w:ascii="仿宋" w:hAnsi="仿宋" w:eastAsia="仿宋" w:cs="仿宋"/>
          <w:sz w:val="32"/>
          <w:szCs w:val="32"/>
          <w:lang w:val="en-US" w:eastAsia="zh-CN"/>
        </w:rPr>
        <w:br w:type="textWrapping"/>
      </w:r>
      <w:bookmarkStart w:id="459" w:name="460"/>
      <w:r>
        <w:rPr>
          <w:rFonts w:hint="eastAsia" w:ascii="仿宋" w:hAnsi="仿宋" w:eastAsia="仿宋" w:cs="仿宋"/>
          <w:sz w:val="32"/>
          <w:szCs w:val="32"/>
          <w:lang w:val="en-US" w:eastAsia="zh-CN"/>
        </w:rPr>
        <w:t>　　第四百六十条</w:t>
      </w:r>
      <w:bookmarkEnd w:id="459"/>
      <w:r>
        <w:rPr>
          <w:rFonts w:hint="eastAsia" w:ascii="仿宋" w:hAnsi="仿宋" w:eastAsia="仿宋" w:cs="仿宋"/>
          <w:sz w:val="32"/>
          <w:szCs w:val="32"/>
          <w:lang w:val="en-US" w:eastAsia="zh-CN"/>
        </w:rPr>
        <w:t>　人民法院应当加强同政府有关部门以及共青团、妇联、工会、未成年人保护组织等团体的联系，推动未成年人刑事案件人民陪审、情况调查、安置帮教等工作的开展，充分保障未成年人的合法权益，积极参与社会管理综合治理。</w:t>
      </w:r>
      <w:r>
        <w:rPr>
          <w:rFonts w:hint="eastAsia" w:ascii="仿宋" w:hAnsi="仿宋" w:eastAsia="仿宋" w:cs="仿宋"/>
          <w:sz w:val="32"/>
          <w:szCs w:val="32"/>
          <w:lang w:val="en-US" w:eastAsia="zh-CN"/>
        </w:rPr>
        <w:br w:type="textWrapping"/>
      </w:r>
      <w:bookmarkStart w:id="460" w:name="461"/>
      <w:r>
        <w:rPr>
          <w:rFonts w:hint="eastAsia" w:ascii="仿宋" w:hAnsi="仿宋" w:eastAsia="仿宋" w:cs="仿宋"/>
          <w:sz w:val="32"/>
          <w:szCs w:val="32"/>
          <w:lang w:val="en-US" w:eastAsia="zh-CN"/>
        </w:rPr>
        <w:t>　　第四百六十一条</w:t>
      </w:r>
      <w:bookmarkEnd w:id="460"/>
      <w:r>
        <w:rPr>
          <w:rFonts w:hint="eastAsia" w:ascii="仿宋" w:hAnsi="仿宋" w:eastAsia="仿宋" w:cs="仿宋"/>
          <w:sz w:val="32"/>
          <w:szCs w:val="32"/>
          <w:lang w:val="en-US" w:eastAsia="zh-CN"/>
        </w:rPr>
        <w:t>　审理未成年人刑事案件，应当由熟悉未成年人身心特点、善于做未成年人思想教育工作的审判人员进行，并应当保持有关审判人员工作的相对稳定性。</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未成年人刑事案件的人民陪审员，一般由熟悉未成年人身心特点，热心教育、感化、挽救失足未成年人工作，并经过必要培训的共青团、妇联、工会、学校、未成年人保护组织等单位的工作人员或者有关单位的退休人员担任。</w:t>
      </w:r>
      <w:r>
        <w:rPr>
          <w:rFonts w:hint="eastAsia" w:ascii="仿宋" w:hAnsi="仿宋" w:eastAsia="仿宋" w:cs="仿宋"/>
          <w:sz w:val="32"/>
          <w:szCs w:val="32"/>
          <w:lang w:val="en-US" w:eastAsia="zh-CN"/>
        </w:rPr>
        <w:br w:type="textWrapping"/>
      </w:r>
      <w:bookmarkStart w:id="461" w:name="462"/>
      <w:r>
        <w:rPr>
          <w:rFonts w:hint="eastAsia" w:ascii="仿宋" w:hAnsi="仿宋" w:eastAsia="仿宋" w:cs="仿宋"/>
          <w:sz w:val="32"/>
          <w:szCs w:val="32"/>
          <w:lang w:val="en-US" w:eastAsia="zh-CN"/>
        </w:rPr>
        <w:t>　　第四百六十二条</w:t>
      </w:r>
      <w:bookmarkEnd w:id="461"/>
      <w:r>
        <w:rPr>
          <w:rFonts w:hint="eastAsia" w:ascii="仿宋" w:hAnsi="仿宋" w:eastAsia="仿宋" w:cs="仿宋"/>
          <w:sz w:val="32"/>
          <w:szCs w:val="32"/>
          <w:lang w:val="en-US" w:eastAsia="zh-CN"/>
        </w:rPr>
        <w:t>　中级人民法院和基层人民法院可以设立独立建制的未成年人案件审判庭。尚不具备条件的，应当在刑事审判庭内设立未成年人刑事案件合议庭，或者由专人负责审理未成年人刑事案件。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高级人民法院应当在刑事审判庭内设立未成年人刑事案件合议庭。具备条件的，可以设立独立建制的未成年人案件审判庭。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未成年人案件审判庭和未成年人刑事案件合议庭统称少年法庭。</w:t>
      </w:r>
      <w:r>
        <w:rPr>
          <w:rFonts w:hint="eastAsia" w:ascii="仿宋" w:hAnsi="仿宋" w:eastAsia="仿宋" w:cs="仿宋"/>
          <w:sz w:val="32"/>
          <w:szCs w:val="32"/>
          <w:lang w:val="en-US" w:eastAsia="zh-CN"/>
        </w:rPr>
        <w:br w:type="textWrapping"/>
      </w:r>
      <w:bookmarkStart w:id="462" w:name="463"/>
      <w:r>
        <w:rPr>
          <w:rFonts w:hint="eastAsia" w:ascii="仿宋" w:hAnsi="仿宋" w:eastAsia="仿宋" w:cs="仿宋"/>
          <w:sz w:val="32"/>
          <w:szCs w:val="32"/>
          <w:lang w:val="en-US" w:eastAsia="zh-CN"/>
        </w:rPr>
        <w:t>　　第四百六十三条</w:t>
      </w:r>
      <w:bookmarkEnd w:id="462"/>
      <w:r>
        <w:rPr>
          <w:rFonts w:hint="eastAsia" w:ascii="仿宋" w:hAnsi="仿宋" w:eastAsia="仿宋" w:cs="仿宋"/>
          <w:sz w:val="32"/>
          <w:szCs w:val="32"/>
          <w:lang w:val="en-US" w:eastAsia="zh-CN"/>
        </w:rPr>
        <w:t>　下列案件由少年法庭审理：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（一）被告人实施被指控的犯罪时不满十八周岁、人民法院立案时不满二十周岁的案件；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（二）被告人实施被指控的犯罪时不满十八周岁、人民法院立案时不满二十周岁，并被指控为首要分子或者主犯的共同犯罪案件。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其他共同犯罪案件有未成年被告人的，或者其他涉及未成年人的刑事案件是否由少年法庭审理，由院长根据少年法庭工作的实际情况决定。</w:t>
      </w:r>
      <w:r>
        <w:rPr>
          <w:rFonts w:hint="eastAsia" w:ascii="仿宋" w:hAnsi="仿宋" w:eastAsia="仿宋" w:cs="仿宋"/>
          <w:sz w:val="32"/>
          <w:szCs w:val="32"/>
          <w:lang w:val="en-US" w:eastAsia="zh-CN"/>
        </w:rPr>
        <w:br w:type="textWrapping"/>
      </w:r>
      <w:bookmarkStart w:id="463" w:name="464"/>
      <w:r>
        <w:rPr>
          <w:rFonts w:hint="eastAsia" w:ascii="仿宋" w:hAnsi="仿宋" w:eastAsia="仿宋" w:cs="仿宋"/>
          <w:sz w:val="32"/>
          <w:szCs w:val="32"/>
          <w:lang w:val="en-US" w:eastAsia="zh-CN"/>
        </w:rPr>
        <w:t>　　第四百六十四条</w:t>
      </w:r>
      <w:bookmarkEnd w:id="463"/>
      <w:r>
        <w:rPr>
          <w:rFonts w:hint="eastAsia" w:ascii="仿宋" w:hAnsi="仿宋" w:eastAsia="仿宋" w:cs="仿宋"/>
          <w:sz w:val="32"/>
          <w:szCs w:val="32"/>
          <w:lang w:val="en-US" w:eastAsia="zh-CN"/>
        </w:rPr>
        <w:t>　对分案起诉至同一人民法院的未成年人与成年人共同犯罪案件，可以由同一个审判组织审理；不宜由同一个审判组织审理的，可以分别由少年法庭、刑事审判庭审理。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未成年人与成年人共同犯罪案件，由不同人民法院或者不同审判组织分别审理的，有关人民法院或者审判组织应当互相了解共同犯罪被告人的审判情况，注意全案的量刑平衡。</w:t>
      </w:r>
      <w:r>
        <w:rPr>
          <w:rFonts w:hint="eastAsia" w:ascii="仿宋" w:hAnsi="仿宋" w:eastAsia="仿宋" w:cs="仿宋"/>
          <w:sz w:val="32"/>
          <w:szCs w:val="32"/>
          <w:lang w:val="en-US" w:eastAsia="zh-CN"/>
        </w:rPr>
        <w:br w:type="textWrapping"/>
      </w:r>
      <w:bookmarkStart w:id="464" w:name="465"/>
      <w:r>
        <w:rPr>
          <w:rFonts w:hint="eastAsia" w:ascii="仿宋" w:hAnsi="仿宋" w:eastAsia="仿宋" w:cs="仿宋"/>
          <w:sz w:val="32"/>
          <w:szCs w:val="32"/>
          <w:lang w:val="en-US" w:eastAsia="zh-CN"/>
        </w:rPr>
        <w:t>　　第四百六十五条</w:t>
      </w:r>
      <w:bookmarkEnd w:id="464"/>
      <w:r>
        <w:rPr>
          <w:rFonts w:hint="eastAsia" w:ascii="仿宋" w:hAnsi="仿宋" w:eastAsia="仿宋" w:cs="仿宋"/>
          <w:sz w:val="32"/>
          <w:szCs w:val="32"/>
          <w:lang w:val="en-US" w:eastAsia="zh-CN"/>
        </w:rPr>
        <w:t>　对未成年人刑事案件，必要时，上级人民法院可以根据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"http://www.xinxiang.jcy.gov.cn/jwgk/flfg/201705/javascript:SLC(13912,26)"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二十六条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的规定，指定下级人民法院将案件移送其他人民法院审判。</w:t>
      </w:r>
      <w:r>
        <w:rPr>
          <w:rFonts w:hint="eastAsia" w:ascii="仿宋" w:hAnsi="仿宋" w:eastAsia="仿宋" w:cs="仿宋"/>
          <w:sz w:val="32"/>
          <w:szCs w:val="32"/>
          <w:lang w:val="en-US" w:eastAsia="zh-CN"/>
        </w:rPr>
        <w:br w:type="textWrapping"/>
      </w:r>
      <w:bookmarkStart w:id="465" w:name="466"/>
      <w:r>
        <w:rPr>
          <w:rFonts w:hint="eastAsia" w:ascii="仿宋" w:hAnsi="仿宋" w:eastAsia="仿宋" w:cs="仿宋"/>
          <w:sz w:val="32"/>
          <w:szCs w:val="32"/>
          <w:lang w:val="en-US" w:eastAsia="zh-CN"/>
        </w:rPr>
        <w:t>　　第四百六十六条</w:t>
      </w:r>
      <w:bookmarkEnd w:id="465"/>
      <w:r>
        <w:rPr>
          <w:rFonts w:hint="eastAsia" w:ascii="仿宋" w:hAnsi="仿宋" w:eastAsia="仿宋" w:cs="仿宋"/>
          <w:sz w:val="32"/>
          <w:szCs w:val="32"/>
          <w:lang w:val="en-US" w:eastAsia="zh-CN"/>
        </w:rPr>
        <w:t>　人民法院审理未成年人刑事案件，在讯问和开庭时，应当通知未成年被告人的法定代理人到场。法定代理人无法通知、不能到场或者是共犯的，也可以通知未成年被告人的其他成年亲属，所在学校、单位、居住地的基层组织或者未成年人保护组织的代表到场，并将有关情况记录在案。</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到场的其他人员，除依法行使</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"http://www.xinxiang.jcy.gov.cn/jwgk/flfg/201705/javascript:SLC(13912,270)"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二百七十条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第二款规定的权利外，经法庭同意，可以参与对未成年被告人的法庭教育等工作。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适用简易程序审理未成年人刑事案件，适用前两款的规定。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询问未成年被害人、证人，适用第一款、第二款的规定。</w:t>
      </w:r>
      <w:r>
        <w:rPr>
          <w:rFonts w:hint="eastAsia" w:ascii="仿宋" w:hAnsi="仿宋" w:eastAsia="仿宋" w:cs="仿宋"/>
          <w:sz w:val="32"/>
          <w:szCs w:val="32"/>
          <w:lang w:val="en-US" w:eastAsia="zh-CN"/>
        </w:rPr>
        <w:br w:type="textWrapping"/>
      </w:r>
      <w:bookmarkStart w:id="466" w:name="467"/>
      <w:r>
        <w:rPr>
          <w:rFonts w:hint="eastAsia" w:ascii="仿宋" w:hAnsi="仿宋" w:eastAsia="仿宋" w:cs="仿宋"/>
          <w:sz w:val="32"/>
          <w:szCs w:val="32"/>
          <w:lang w:val="en-US" w:eastAsia="zh-CN"/>
        </w:rPr>
        <w:t>　　第四百六十七条</w:t>
      </w:r>
      <w:bookmarkEnd w:id="466"/>
      <w:r>
        <w:rPr>
          <w:rFonts w:hint="eastAsia" w:ascii="仿宋" w:hAnsi="仿宋" w:eastAsia="仿宋" w:cs="仿宋"/>
          <w:sz w:val="32"/>
          <w:szCs w:val="32"/>
          <w:lang w:val="en-US" w:eastAsia="zh-CN"/>
        </w:rPr>
        <w:t>　开庭审理时被告人不满十八周岁的案件，一律不公开审理。经未成年被告人及其法定代理人同意，未成年被告人所在学校和未成年人保护组织可以派代表到场。到场代表的人数和范围，由法庭决定。到场代表经法庭同意，可以参与对未成年被告人的法庭教育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对依法公开审理，但可能需要封存犯罪记录的案件，不得组织人员旁听。</w:t>
      </w:r>
      <w:r>
        <w:rPr>
          <w:rFonts w:hint="eastAsia" w:ascii="仿宋" w:hAnsi="仿宋" w:eastAsia="仿宋" w:cs="仿宋"/>
          <w:sz w:val="32"/>
          <w:szCs w:val="32"/>
          <w:lang w:val="en-US" w:eastAsia="zh-CN"/>
        </w:rPr>
        <w:br w:type="textWrapping"/>
      </w:r>
      <w:bookmarkStart w:id="467" w:name="468"/>
      <w:r>
        <w:rPr>
          <w:rFonts w:hint="eastAsia" w:ascii="仿宋" w:hAnsi="仿宋" w:eastAsia="仿宋" w:cs="仿宋"/>
          <w:sz w:val="32"/>
          <w:szCs w:val="32"/>
          <w:lang w:val="en-US" w:eastAsia="zh-CN"/>
        </w:rPr>
        <w:t>　　第四百六十八条</w:t>
      </w:r>
      <w:bookmarkEnd w:id="467"/>
      <w:r>
        <w:rPr>
          <w:rFonts w:hint="eastAsia" w:ascii="仿宋" w:hAnsi="仿宋" w:eastAsia="仿宋" w:cs="仿宋"/>
          <w:sz w:val="32"/>
          <w:szCs w:val="32"/>
          <w:lang w:val="en-US" w:eastAsia="zh-CN"/>
        </w:rPr>
        <w:t>　确有必要通知未成年被害人、证人出庭作证的，人民法院应当根据案件情况采取相应的保护措施。有条件的，可以采取视频等方式对其陈述、证言进行质证。</w:t>
      </w:r>
      <w:r>
        <w:rPr>
          <w:rFonts w:hint="eastAsia" w:ascii="仿宋" w:hAnsi="仿宋" w:eastAsia="仿宋" w:cs="仿宋"/>
          <w:sz w:val="32"/>
          <w:szCs w:val="32"/>
          <w:lang w:val="en-US" w:eastAsia="zh-CN"/>
        </w:rPr>
        <w:br w:type="textWrapping"/>
      </w:r>
      <w:bookmarkStart w:id="468" w:name="469"/>
      <w:r>
        <w:rPr>
          <w:rFonts w:hint="eastAsia" w:ascii="仿宋" w:hAnsi="仿宋" w:eastAsia="仿宋" w:cs="仿宋"/>
          <w:sz w:val="32"/>
          <w:szCs w:val="32"/>
          <w:lang w:val="en-US" w:eastAsia="zh-CN"/>
        </w:rPr>
        <w:t>　　第四百六十九条</w:t>
      </w:r>
      <w:bookmarkEnd w:id="468"/>
      <w:r>
        <w:rPr>
          <w:rFonts w:hint="eastAsia" w:ascii="仿宋" w:hAnsi="仿宋" w:eastAsia="仿宋" w:cs="仿宋"/>
          <w:sz w:val="32"/>
          <w:szCs w:val="32"/>
          <w:lang w:val="en-US" w:eastAsia="zh-CN"/>
        </w:rPr>
        <w:t>　审理未成年人刑事案件，不得向外界披露该未成年人的姓名、住所、照片以及可能推断出该未成年人身份的其他资料。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查阅、摘抄、复制的未成年人刑事案件的案卷材料，不得公开和传播。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被害人是未成年人的刑事案件，适用前两款的规定。</w:t>
      </w:r>
      <w:r>
        <w:rPr>
          <w:rFonts w:hint="eastAsia" w:ascii="仿宋" w:hAnsi="仿宋" w:eastAsia="仿宋" w:cs="仿宋"/>
          <w:sz w:val="32"/>
          <w:szCs w:val="32"/>
          <w:lang w:val="en-US" w:eastAsia="zh-CN"/>
        </w:rPr>
        <w:br w:type="textWrapping"/>
      </w:r>
      <w:bookmarkStart w:id="469" w:name="470"/>
      <w:r>
        <w:rPr>
          <w:rFonts w:hint="eastAsia" w:ascii="仿宋" w:hAnsi="仿宋" w:eastAsia="仿宋" w:cs="仿宋"/>
          <w:sz w:val="32"/>
          <w:szCs w:val="32"/>
          <w:lang w:val="en-US" w:eastAsia="zh-CN"/>
        </w:rPr>
        <w:t>　　第四百七十条</w:t>
      </w:r>
      <w:bookmarkEnd w:id="469"/>
      <w:r>
        <w:rPr>
          <w:rFonts w:hint="eastAsia" w:ascii="仿宋" w:hAnsi="仿宋" w:eastAsia="仿宋" w:cs="仿宋"/>
          <w:sz w:val="32"/>
          <w:szCs w:val="32"/>
          <w:lang w:val="en-US" w:eastAsia="zh-CN"/>
        </w:rPr>
        <w:t>　审理未成年人刑事案件，本章没有规定的，适用本解释的有关规定。</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第二节　开庭准备</w:t>
      </w:r>
    </w:p>
    <w:p>
      <w:pPr>
        <w:rPr>
          <w:rFonts w:hint="eastAsia" w:ascii="仿宋" w:hAnsi="仿宋" w:eastAsia="仿宋" w:cs="仿宋"/>
          <w:sz w:val="32"/>
          <w:szCs w:val="32"/>
        </w:rPr>
      </w:pPr>
      <w:bookmarkStart w:id="470" w:name="471"/>
      <w:r>
        <w:rPr>
          <w:rFonts w:hint="eastAsia" w:ascii="仿宋" w:hAnsi="仿宋" w:eastAsia="仿宋" w:cs="仿宋"/>
          <w:sz w:val="32"/>
          <w:szCs w:val="32"/>
          <w:lang w:val="en-US" w:eastAsia="zh-CN"/>
        </w:rPr>
        <w:t>　　第四百七十一条</w:t>
      </w:r>
      <w:bookmarkEnd w:id="470"/>
      <w:r>
        <w:rPr>
          <w:rFonts w:hint="eastAsia" w:ascii="仿宋" w:hAnsi="仿宋" w:eastAsia="仿宋" w:cs="仿宋"/>
          <w:sz w:val="32"/>
          <w:szCs w:val="32"/>
          <w:lang w:val="en-US" w:eastAsia="zh-CN"/>
        </w:rPr>
        <w:t>　人民法院向未成年被告人送达起诉书副本时，应当向其讲明被指控的罪行和有关法律规定，并告知其审判程序和诉讼权利、义务。</w:t>
      </w:r>
      <w:r>
        <w:rPr>
          <w:rFonts w:hint="eastAsia" w:ascii="仿宋" w:hAnsi="仿宋" w:eastAsia="仿宋" w:cs="仿宋"/>
          <w:sz w:val="32"/>
          <w:szCs w:val="32"/>
          <w:lang w:val="en-US" w:eastAsia="zh-CN"/>
        </w:rPr>
        <w:br w:type="textWrapping"/>
      </w:r>
      <w:bookmarkStart w:id="471" w:name="472"/>
      <w:r>
        <w:rPr>
          <w:rFonts w:hint="eastAsia" w:ascii="仿宋" w:hAnsi="仿宋" w:eastAsia="仿宋" w:cs="仿宋"/>
          <w:sz w:val="32"/>
          <w:szCs w:val="32"/>
          <w:lang w:val="en-US" w:eastAsia="zh-CN"/>
        </w:rPr>
        <w:t>　　第四百七十二条</w:t>
      </w:r>
      <w:bookmarkEnd w:id="471"/>
      <w:r>
        <w:rPr>
          <w:rFonts w:hint="eastAsia" w:ascii="仿宋" w:hAnsi="仿宋" w:eastAsia="仿宋" w:cs="仿宋"/>
          <w:sz w:val="32"/>
          <w:szCs w:val="32"/>
          <w:lang w:val="en-US" w:eastAsia="zh-CN"/>
        </w:rPr>
        <w:t>　审判时不满十八周岁的未成年被告人没有委托辩护人的，人民法院应当通知法律援助机构指派律师为其提供辩护。</w:t>
      </w:r>
      <w:r>
        <w:rPr>
          <w:rFonts w:hint="eastAsia" w:ascii="仿宋" w:hAnsi="仿宋" w:eastAsia="仿宋" w:cs="仿宋"/>
          <w:sz w:val="32"/>
          <w:szCs w:val="32"/>
          <w:lang w:val="en-US" w:eastAsia="zh-CN"/>
        </w:rPr>
        <w:br w:type="textWrapping"/>
      </w:r>
      <w:bookmarkStart w:id="472" w:name="473"/>
      <w:r>
        <w:rPr>
          <w:rFonts w:hint="eastAsia" w:ascii="仿宋" w:hAnsi="仿宋" w:eastAsia="仿宋" w:cs="仿宋"/>
          <w:sz w:val="32"/>
          <w:szCs w:val="32"/>
          <w:lang w:val="en-US" w:eastAsia="zh-CN"/>
        </w:rPr>
        <w:t>　　第四百七十三条</w:t>
      </w:r>
      <w:bookmarkEnd w:id="472"/>
      <w:r>
        <w:rPr>
          <w:rFonts w:hint="eastAsia" w:ascii="仿宋" w:hAnsi="仿宋" w:eastAsia="仿宋" w:cs="仿宋"/>
          <w:sz w:val="32"/>
          <w:szCs w:val="32"/>
          <w:lang w:val="en-US" w:eastAsia="zh-CN"/>
        </w:rPr>
        <w:t>　未成年被害人及其法定代理人因经济困难或者其他原因没有委托诉讼代理人的，人民法院应当帮助其申请法律援助。</w:t>
      </w:r>
      <w:r>
        <w:rPr>
          <w:rFonts w:hint="eastAsia" w:ascii="仿宋" w:hAnsi="仿宋" w:eastAsia="仿宋" w:cs="仿宋"/>
          <w:sz w:val="32"/>
          <w:szCs w:val="32"/>
          <w:lang w:val="en-US" w:eastAsia="zh-CN"/>
        </w:rPr>
        <w:br w:type="textWrapping"/>
      </w:r>
      <w:bookmarkStart w:id="473" w:name="474"/>
      <w:r>
        <w:rPr>
          <w:rFonts w:hint="eastAsia" w:ascii="仿宋" w:hAnsi="仿宋" w:eastAsia="仿宋" w:cs="仿宋"/>
          <w:sz w:val="32"/>
          <w:szCs w:val="32"/>
          <w:lang w:val="en-US" w:eastAsia="zh-CN"/>
        </w:rPr>
        <w:t>　　第四百七十四条</w:t>
      </w:r>
      <w:bookmarkEnd w:id="473"/>
      <w:r>
        <w:rPr>
          <w:rFonts w:hint="eastAsia" w:ascii="仿宋" w:hAnsi="仿宋" w:eastAsia="仿宋" w:cs="仿宋"/>
          <w:sz w:val="32"/>
          <w:szCs w:val="32"/>
          <w:lang w:val="en-US" w:eastAsia="zh-CN"/>
        </w:rPr>
        <w:t>　对未成年人刑事案件，人民法院决定适用简易程序审理的，应当征求未成年被告人及其法定代理人、辩护人的意见。上述人员提出异议的，不适用简易程序。</w:t>
      </w:r>
      <w:r>
        <w:rPr>
          <w:rFonts w:hint="eastAsia" w:ascii="仿宋" w:hAnsi="仿宋" w:eastAsia="仿宋" w:cs="仿宋"/>
          <w:sz w:val="32"/>
          <w:szCs w:val="32"/>
          <w:lang w:val="en-US" w:eastAsia="zh-CN"/>
        </w:rPr>
        <w:br w:type="textWrapping"/>
      </w:r>
      <w:bookmarkStart w:id="474" w:name="475"/>
      <w:r>
        <w:rPr>
          <w:rFonts w:hint="eastAsia" w:ascii="仿宋" w:hAnsi="仿宋" w:eastAsia="仿宋" w:cs="仿宋"/>
          <w:sz w:val="32"/>
          <w:szCs w:val="32"/>
          <w:lang w:val="en-US" w:eastAsia="zh-CN"/>
        </w:rPr>
        <w:t>　　第四百七十五条</w:t>
      </w:r>
      <w:bookmarkEnd w:id="474"/>
      <w:r>
        <w:rPr>
          <w:rFonts w:hint="eastAsia" w:ascii="仿宋" w:hAnsi="仿宋" w:eastAsia="仿宋" w:cs="仿宋"/>
          <w:sz w:val="32"/>
          <w:szCs w:val="32"/>
          <w:lang w:val="en-US" w:eastAsia="zh-CN"/>
        </w:rPr>
        <w:t>　被告人实施被指控的犯罪时不满十八周岁，开庭时已满十八周岁、不满二十周岁的，人民法院开庭时，一般应当通知其近亲属到庭。经法庭同意，近亲属可以发表意见。近亲属无法通知、不能到场或者是共犯的，应当记录在案。</w:t>
      </w:r>
      <w:r>
        <w:rPr>
          <w:rFonts w:hint="eastAsia" w:ascii="仿宋" w:hAnsi="仿宋" w:eastAsia="仿宋" w:cs="仿宋"/>
          <w:sz w:val="32"/>
          <w:szCs w:val="32"/>
          <w:lang w:val="en-US" w:eastAsia="zh-CN"/>
        </w:rPr>
        <w:br w:type="textWrapping"/>
      </w:r>
      <w:bookmarkStart w:id="475" w:name="476"/>
      <w:r>
        <w:rPr>
          <w:rFonts w:hint="eastAsia" w:ascii="仿宋" w:hAnsi="仿宋" w:eastAsia="仿宋" w:cs="仿宋"/>
          <w:sz w:val="32"/>
          <w:szCs w:val="32"/>
          <w:lang w:val="en-US" w:eastAsia="zh-CN"/>
        </w:rPr>
        <w:t>　　第四百七十六条</w:t>
      </w:r>
      <w:bookmarkEnd w:id="475"/>
      <w:r>
        <w:rPr>
          <w:rFonts w:hint="eastAsia" w:ascii="仿宋" w:hAnsi="仿宋" w:eastAsia="仿宋" w:cs="仿宋"/>
          <w:sz w:val="32"/>
          <w:szCs w:val="32"/>
          <w:lang w:val="en-US" w:eastAsia="zh-CN"/>
        </w:rPr>
        <w:t>　对人民检察院移送的关于未成年被告人性格特点、家庭情况、社会交往、成长经历、犯罪原因、犯罪前后的表现、监护教育等情况的调查报告，以及辩护人提交的反映未成年被告人上述情况的书面材料，法庭应当接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必要时，人民法院可以委托未成年被告人居住地的县级司法行政机关、共青团组织以及其他社会团体组织对未成年被告人的上述情况进行调查，或者自行调查。</w:t>
      </w:r>
      <w:r>
        <w:rPr>
          <w:rFonts w:hint="eastAsia" w:ascii="仿宋" w:hAnsi="仿宋" w:eastAsia="仿宋" w:cs="仿宋"/>
          <w:sz w:val="32"/>
          <w:szCs w:val="32"/>
          <w:lang w:val="en-US" w:eastAsia="zh-CN"/>
        </w:rPr>
        <w:br w:type="textWrapping"/>
      </w:r>
      <w:bookmarkStart w:id="476" w:name="477"/>
      <w:r>
        <w:rPr>
          <w:rFonts w:hint="eastAsia" w:ascii="仿宋" w:hAnsi="仿宋" w:eastAsia="仿宋" w:cs="仿宋"/>
          <w:sz w:val="32"/>
          <w:szCs w:val="32"/>
          <w:lang w:val="en-US" w:eastAsia="zh-CN"/>
        </w:rPr>
        <w:t>　　第四百七十七条</w:t>
      </w:r>
      <w:bookmarkEnd w:id="476"/>
      <w:r>
        <w:rPr>
          <w:rFonts w:hint="eastAsia" w:ascii="仿宋" w:hAnsi="仿宋" w:eastAsia="仿宋" w:cs="仿宋"/>
          <w:sz w:val="32"/>
          <w:szCs w:val="32"/>
          <w:lang w:val="en-US" w:eastAsia="zh-CN"/>
        </w:rPr>
        <w:t>　对未成年人刑事案件，人民法院根据情况，可以对未成年被告人进行心理疏导；经未成年被告人及其法定代理人同意，也可以对未成年被告人进行心理测评。</w:t>
      </w:r>
      <w:r>
        <w:rPr>
          <w:rFonts w:hint="eastAsia" w:ascii="仿宋" w:hAnsi="仿宋" w:eastAsia="仿宋" w:cs="仿宋"/>
          <w:sz w:val="32"/>
          <w:szCs w:val="32"/>
          <w:lang w:val="en-US" w:eastAsia="zh-CN"/>
        </w:rPr>
        <w:br w:type="textWrapping"/>
      </w:r>
      <w:bookmarkStart w:id="477" w:name="478"/>
      <w:r>
        <w:rPr>
          <w:rFonts w:hint="eastAsia" w:ascii="仿宋" w:hAnsi="仿宋" w:eastAsia="仿宋" w:cs="仿宋"/>
          <w:sz w:val="32"/>
          <w:szCs w:val="32"/>
          <w:lang w:val="en-US" w:eastAsia="zh-CN"/>
        </w:rPr>
        <w:t>　　第四百七十八条</w:t>
      </w:r>
      <w:bookmarkEnd w:id="477"/>
      <w:r>
        <w:rPr>
          <w:rFonts w:hint="eastAsia" w:ascii="仿宋" w:hAnsi="仿宋" w:eastAsia="仿宋" w:cs="仿宋"/>
          <w:sz w:val="32"/>
          <w:szCs w:val="32"/>
          <w:lang w:val="en-US" w:eastAsia="zh-CN"/>
        </w:rPr>
        <w:t>　开庭前和休庭时，法庭根据情况，可以安排未成年被告人与其法定代理人或者</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"http://www.xinxiang.jcy.gov.cn/jwgk/flfg/201705/javascript:SLC(13912,270)"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二百七十条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第一款规定的其他成年亲属、代表会见。</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第三节　审 判</w:t>
      </w:r>
    </w:p>
    <w:p>
      <w:pPr>
        <w:rPr>
          <w:rFonts w:hint="eastAsia" w:ascii="仿宋" w:hAnsi="仿宋" w:eastAsia="仿宋" w:cs="仿宋"/>
          <w:sz w:val="32"/>
          <w:szCs w:val="32"/>
        </w:rPr>
      </w:pPr>
      <w:bookmarkStart w:id="478" w:name="479"/>
      <w:r>
        <w:rPr>
          <w:rFonts w:hint="eastAsia" w:ascii="仿宋" w:hAnsi="仿宋" w:eastAsia="仿宋" w:cs="仿宋"/>
          <w:sz w:val="32"/>
          <w:szCs w:val="32"/>
          <w:lang w:val="en-US" w:eastAsia="zh-CN"/>
        </w:rPr>
        <w:t>　　第四百七十九条</w:t>
      </w:r>
      <w:bookmarkEnd w:id="478"/>
      <w:r>
        <w:rPr>
          <w:rFonts w:hint="eastAsia" w:ascii="仿宋" w:hAnsi="仿宋" w:eastAsia="仿宋" w:cs="仿宋"/>
          <w:sz w:val="32"/>
          <w:szCs w:val="32"/>
          <w:lang w:val="en-US" w:eastAsia="zh-CN"/>
        </w:rPr>
        <w:t>　人民法院应当在辩护台靠近旁听区一侧为未成年被告人的法定代理人或者</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"http://www.xinxiang.jcy.gov.cn/jwgk/flfg/201705/javascript:SLC(13912,270)"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二百七十条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第一款规定的其他成年亲属、代表设置席位。</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审理可能判处五年有期徒刑以下刑罚或者过失犯罪的未成年人刑事案件，可以采取适合未成年人特点的方式设置法庭席位。</w:t>
      </w:r>
      <w:r>
        <w:rPr>
          <w:rFonts w:hint="eastAsia" w:ascii="仿宋" w:hAnsi="仿宋" w:eastAsia="仿宋" w:cs="仿宋"/>
          <w:sz w:val="32"/>
          <w:szCs w:val="32"/>
          <w:lang w:val="en-US" w:eastAsia="zh-CN"/>
        </w:rPr>
        <w:br w:type="textWrapping"/>
      </w:r>
      <w:bookmarkStart w:id="479" w:name="480"/>
      <w:r>
        <w:rPr>
          <w:rFonts w:hint="eastAsia" w:ascii="仿宋" w:hAnsi="仿宋" w:eastAsia="仿宋" w:cs="仿宋"/>
          <w:sz w:val="32"/>
          <w:szCs w:val="32"/>
          <w:lang w:val="en-US" w:eastAsia="zh-CN"/>
        </w:rPr>
        <w:t>　　第四百八十条</w:t>
      </w:r>
      <w:bookmarkEnd w:id="479"/>
      <w:r>
        <w:rPr>
          <w:rFonts w:hint="eastAsia" w:ascii="仿宋" w:hAnsi="仿宋" w:eastAsia="仿宋" w:cs="仿宋"/>
          <w:sz w:val="32"/>
          <w:szCs w:val="32"/>
          <w:lang w:val="en-US" w:eastAsia="zh-CN"/>
        </w:rPr>
        <w:t>　在法庭上不得对未成年被告人使用戒具，但被告人人身危险性大，可能妨碍庭审活动的除外。必须使用戒具的，在现实危险消除后，应当立即停止使用。</w:t>
      </w:r>
      <w:r>
        <w:rPr>
          <w:rFonts w:hint="eastAsia" w:ascii="仿宋" w:hAnsi="仿宋" w:eastAsia="仿宋" w:cs="仿宋"/>
          <w:sz w:val="32"/>
          <w:szCs w:val="32"/>
          <w:lang w:val="en-US" w:eastAsia="zh-CN"/>
        </w:rPr>
        <w:br w:type="textWrapping"/>
      </w:r>
      <w:bookmarkStart w:id="480" w:name="481"/>
      <w:r>
        <w:rPr>
          <w:rFonts w:hint="eastAsia" w:ascii="仿宋" w:hAnsi="仿宋" w:eastAsia="仿宋" w:cs="仿宋"/>
          <w:sz w:val="32"/>
          <w:szCs w:val="32"/>
          <w:lang w:val="en-US" w:eastAsia="zh-CN"/>
        </w:rPr>
        <w:t>　　第四百八十一条</w:t>
      </w:r>
      <w:bookmarkEnd w:id="480"/>
      <w:r>
        <w:rPr>
          <w:rFonts w:hint="eastAsia" w:ascii="仿宋" w:hAnsi="仿宋" w:eastAsia="仿宋" w:cs="仿宋"/>
          <w:sz w:val="32"/>
          <w:szCs w:val="32"/>
          <w:lang w:val="en-US" w:eastAsia="zh-CN"/>
        </w:rPr>
        <w:t>　未成年被告人或者其法定代理人当庭拒绝辩护人辩护的，适用本解释第二百五十四条第一款、第二款的规定。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重新开庭后，未成年被告人或者其法定代理人再次当庭拒绝辩护人辩护的，不予准许。重新开庭时被告人已满十八周岁的，可以准许，但不得再另行委托辩护人或者要求另行指派律师，由其自行辩护。</w:t>
      </w:r>
      <w:r>
        <w:rPr>
          <w:rFonts w:hint="eastAsia" w:ascii="仿宋" w:hAnsi="仿宋" w:eastAsia="仿宋" w:cs="仿宋"/>
          <w:sz w:val="32"/>
          <w:szCs w:val="32"/>
          <w:lang w:val="en-US" w:eastAsia="zh-CN"/>
        </w:rPr>
        <w:br w:type="textWrapping"/>
      </w:r>
      <w:bookmarkStart w:id="481" w:name="482"/>
      <w:r>
        <w:rPr>
          <w:rFonts w:hint="eastAsia" w:ascii="仿宋" w:hAnsi="仿宋" w:eastAsia="仿宋" w:cs="仿宋"/>
          <w:sz w:val="32"/>
          <w:szCs w:val="32"/>
          <w:lang w:val="en-US" w:eastAsia="zh-CN"/>
        </w:rPr>
        <w:t>　　第四百八十二条</w:t>
      </w:r>
      <w:bookmarkEnd w:id="481"/>
      <w:r>
        <w:rPr>
          <w:rFonts w:hint="eastAsia" w:ascii="仿宋" w:hAnsi="仿宋" w:eastAsia="仿宋" w:cs="仿宋"/>
          <w:sz w:val="32"/>
          <w:szCs w:val="32"/>
          <w:lang w:val="en-US" w:eastAsia="zh-CN"/>
        </w:rPr>
        <w:t>　法庭审理过程中，审判人员应当根据未成年被告人的智力发育程度和心理状态，使用适合未成年人的语言表达方式。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发现有对未成年被告人诱供、训斥、讽刺或者威胁等情形的，审判长应当制止。</w:t>
      </w:r>
      <w:r>
        <w:rPr>
          <w:rFonts w:hint="eastAsia" w:ascii="仿宋" w:hAnsi="仿宋" w:eastAsia="仿宋" w:cs="仿宋"/>
          <w:sz w:val="32"/>
          <w:szCs w:val="32"/>
          <w:lang w:val="en-US" w:eastAsia="zh-CN"/>
        </w:rPr>
        <w:br w:type="textWrapping"/>
      </w:r>
      <w:bookmarkStart w:id="482" w:name="483"/>
      <w:r>
        <w:rPr>
          <w:rFonts w:hint="eastAsia" w:ascii="仿宋" w:hAnsi="仿宋" w:eastAsia="仿宋" w:cs="仿宋"/>
          <w:sz w:val="32"/>
          <w:szCs w:val="32"/>
          <w:lang w:val="en-US" w:eastAsia="zh-CN"/>
        </w:rPr>
        <w:t>　　第四百八十三条</w:t>
      </w:r>
      <w:bookmarkEnd w:id="482"/>
      <w:r>
        <w:rPr>
          <w:rFonts w:hint="eastAsia" w:ascii="仿宋" w:hAnsi="仿宋" w:eastAsia="仿宋" w:cs="仿宋"/>
          <w:sz w:val="32"/>
          <w:szCs w:val="32"/>
          <w:lang w:val="en-US" w:eastAsia="zh-CN"/>
        </w:rPr>
        <w:t>　控辩双方提出对未成年被告人判处管制、宣告缓刑等量刑建议的，应当向法庭提供有关未成年被告人能够获得监护、帮教以及对所居住社区无重大不良影响的书面材料。</w:t>
      </w:r>
      <w:r>
        <w:rPr>
          <w:rFonts w:hint="eastAsia" w:ascii="仿宋" w:hAnsi="仿宋" w:eastAsia="仿宋" w:cs="仿宋"/>
          <w:sz w:val="32"/>
          <w:szCs w:val="32"/>
          <w:lang w:val="en-US" w:eastAsia="zh-CN"/>
        </w:rPr>
        <w:br w:type="textWrapping"/>
      </w:r>
      <w:bookmarkStart w:id="483" w:name="484"/>
      <w:r>
        <w:rPr>
          <w:rFonts w:hint="eastAsia" w:ascii="仿宋" w:hAnsi="仿宋" w:eastAsia="仿宋" w:cs="仿宋"/>
          <w:sz w:val="32"/>
          <w:szCs w:val="32"/>
          <w:lang w:val="en-US" w:eastAsia="zh-CN"/>
        </w:rPr>
        <w:t>　　第四百八十四条</w:t>
      </w:r>
      <w:bookmarkEnd w:id="483"/>
      <w:r>
        <w:rPr>
          <w:rFonts w:hint="eastAsia" w:ascii="仿宋" w:hAnsi="仿宋" w:eastAsia="仿宋" w:cs="仿宋"/>
          <w:sz w:val="32"/>
          <w:szCs w:val="32"/>
          <w:lang w:val="en-US" w:eastAsia="zh-CN"/>
        </w:rPr>
        <w:t>　对未成年被告人情况的调查报告，以及辩护人提交的有关未成年被告人情况的书面材料，法庭应当审查并听取控辩双方意见。上述报告和材料可以作为法庭教育和量刑的参考。</w:t>
      </w:r>
      <w:r>
        <w:rPr>
          <w:rFonts w:hint="eastAsia" w:ascii="仿宋" w:hAnsi="仿宋" w:eastAsia="仿宋" w:cs="仿宋"/>
          <w:sz w:val="32"/>
          <w:szCs w:val="32"/>
          <w:lang w:val="en-US" w:eastAsia="zh-CN"/>
        </w:rPr>
        <w:br w:type="textWrapping"/>
      </w:r>
      <w:bookmarkStart w:id="484" w:name="485"/>
      <w:r>
        <w:rPr>
          <w:rFonts w:hint="eastAsia" w:ascii="仿宋" w:hAnsi="仿宋" w:eastAsia="仿宋" w:cs="仿宋"/>
          <w:sz w:val="32"/>
          <w:szCs w:val="32"/>
          <w:lang w:val="en-US" w:eastAsia="zh-CN"/>
        </w:rPr>
        <w:t>　　第四百八十五条</w:t>
      </w:r>
      <w:bookmarkEnd w:id="484"/>
      <w:r>
        <w:rPr>
          <w:rFonts w:hint="eastAsia" w:ascii="仿宋" w:hAnsi="仿宋" w:eastAsia="仿宋" w:cs="仿宋"/>
          <w:sz w:val="32"/>
          <w:szCs w:val="32"/>
          <w:lang w:val="en-US" w:eastAsia="zh-CN"/>
        </w:rPr>
        <w:t>　法庭辩论结束后，法庭可以根据案件情况，对未成年被告人进行教育；判决未成年被告人有罪的，宣判后，应当对未成年被告人进行教育。</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对未成年被告人进行教育，可以邀请诉讼参与人、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"http://www.xinxiang.jcy.gov.cn/jwgk/flfg/201705/javascript:SLC(13912,270)"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二百七十条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第一款规定的其他成年亲属、代表以及社会调查员、心理咨询师等参加。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适用简易程序审理的案件，对未成年被告人进行法庭教育，适用前两款的规定。</w:t>
      </w:r>
      <w:r>
        <w:rPr>
          <w:rFonts w:hint="eastAsia" w:ascii="仿宋" w:hAnsi="仿宋" w:eastAsia="仿宋" w:cs="仿宋"/>
          <w:sz w:val="32"/>
          <w:szCs w:val="32"/>
          <w:lang w:val="en-US" w:eastAsia="zh-CN"/>
        </w:rPr>
        <w:br w:type="textWrapping"/>
      </w:r>
      <w:bookmarkStart w:id="485" w:name="486"/>
      <w:r>
        <w:rPr>
          <w:rFonts w:hint="eastAsia" w:ascii="仿宋" w:hAnsi="仿宋" w:eastAsia="仿宋" w:cs="仿宋"/>
          <w:sz w:val="32"/>
          <w:szCs w:val="32"/>
          <w:lang w:val="en-US" w:eastAsia="zh-CN"/>
        </w:rPr>
        <w:t>　　第四百八十六条</w:t>
      </w:r>
      <w:bookmarkEnd w:id="485"/>
      <w:r>
        <w:rPr>
          <w:rFonts w:hint="eastAsia" w:ascii="仿宋" w:hAnsi="仿宋" w:eastAsia="仿宋" w:cs="仿宋"/>
          <w:sz w:val="32"/>
          <w:szCs w:val="32"/>
          <w:lang w:val="en-US" w:eastAsia="zh-CN"/>
        </w:rPr>
        <w:t>　未成年被告人最后陈述后，法庭应当询问其法定代理人是否补充陈述。</w:t>
      </w:r>
      <w:r>
        <w:rPr>
          <w:rFonts w:hint="eastAsia" w:ascii="仿宋" w:hAnsi="仿宋" w:eastAsia="仿宋" w:cs="仿宋"/>
          <w:sz w:val="32"/>
          <w:szCs w:val="32"/>
          <w:lang w:val="en-US" w:eastAsia="zh-CN"/>
        </w:rPr>
        <w:br w:type="textWrapping"/>
      </w:r>
      <w:bookmarkStart w:id="486" w:name="487"/>
      <w:r>
        <w:rPr>
          <w:rFonts w:hint="eastAsia" w:ascii="仿宋" w:hAnsi="仿宋" w:eastAsia="仿宋" w:cs="仿宋"/>
          <w:sz w:val="32"/>
          <w:szCs w:val="32"/>
          <w:lang w:val="en-US" w:eastAsia="zh-CN"/>
        </w:rPr>
        <w:t>　　第四百八十七条</w:t>
      </w:r>
      <w:bookmarkEnd w:id="486"/>
      <w:r>
        <w:rPr>
          <w:rFonts w:hint="eastAsia" w:ascii="仿宋" w:hAnsi="仿宋" w:eastAsia="仿宋" w:cs="仿宋"/>
          <w:sz w:val="32"/>
          <w:szCs w:val="32"/>
          <w:lang w:val="en-US" w:eastAsia="zh-CN"/>
        </w:rPr>
        <w:t>　对未成年人刑事案件宣告判决应当公开进行，但不得采取召开大会等形式。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对依法应当封存犯罪记录的案件，宣判时，不得组织人员旁听；有旁听人员的，应当告知其不得传播案件信息。</w:t>
      </w:r>
      <w:r>
        <w:rPr>
          <w:rFonts w:hint="eastAsia" w:ascii="仿宋" w:hAnsi="仿宋" w:eastAsia="仿宋" w:cs="仿宋"/>
          <w:sz w:val="32"/>
          <w:szCs w:val="32"/>
          <w:lang w:val="en-US" w:eastAsia="zh-CN"/>
        </w:rPr>
        <w:br w:type="textWrapping"/>
      </w:r>
      <w:bookmarkStart w:id="487" w:name="488"/>
      <w:r>
        <w:rPr>
          <w:rFonts w:hint="eastAsia" w:ascii="仿宋" w:hAnsi="仿宋" w:eastAsia="仿宋" w:cs="仿宋"/>
          <w:sz w:val="32"/>
          <w:szCs w:val="32"/>
          <w:lang w:val="en-US" w:eastAsia="zh-CN"/>
        </w:rPr>
        <w:t>　　第四百八十八条</w:t>
      </w:r>
      <w:bookmarkEnd w:id="487"/>
      <w:r>
        <w:rPr>
          <w:rFonts w:hint="eastAsia" w:ascii="仿宋" w:hAnsi="仿宋" w:eastAsia="仿宋" w:cs="仿宋"/>
          <w:sz w:val="32"/>
          <w:szCs w:val="32"/>
          <w:lang w:val="en-US" w:eastAsia="zh-CN"/>
        </w:rPr>
        <w:t>　定期宣告判决的未成年人刑事案件，未成年被告人的法定代理人无法通知、不能到庭或者是共犯的，法庭可以通知</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"http://www.xinxiang.jcy.gov.cn/jwgk/flfg/201705/javascript:SLC(13912,270)"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二百七十条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第一款规定的其他成年亲属、代表到庭，并在宣判后向未成年被告人的成年亲属送达判决书。</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第四节　执 行</w:t>
      </w:r>
    </w:p>
    <w:p>
      <w:pPr>
        <w:rPr>
          <w:rFonts w:hint="eastAsia" w:ascii="仿宋" w:hAnsi="仿宋" w:eastAsia="仿宋" w:cs="仿宋"/>
          <w:sz w:val="32"/>
          <w:szCs w:val="32"/>
        </w:rPr>
      </w:pPr>
      <w:bookmarkStart w:id="488" w:name="489"/>
      <w:r>
        <w:rPr>
          <w:rFonts w:hint="eastAsia" w:ascii="仿宋" w:hAnsi="仿宋" w:eastAsia="仿宋" w:cs="仿宋"/>
          <w:sz w:val="32"/>
          <w:szCs w:val="32"/>
          <w:lang w:val="en-US" w:eastAsia="zh-CN"/>
        </w:rPr>
        <w:t>　　第四百八十九条</w:t>
      </w:r>
      <w:bookmarkEnd w:id="488"/>
      <w:r>
        <w:rPr>
          <w:rFonts w:hint="eastAsia" w:ascii="仿宋" w:hAnsi="仿宋" w:eastAsia="仿宋" w:cs="仿宋"/>
          <w:sz w:val="32"/>
          <w:szCs w:val="32"/>
          <w:lang w:val="en-US" w:eastAsia="zh-CN"/>
        </w:rPr>
        <w:t>　将未成年罪犯送监执行刑罚或者送交社区矫正时，人民法院应当将有关未成年罪犯的调查报告及其在案件审理中的表现材料，连同有关法律文书，一并送达执行机关。</w:t>
      </w:r>
      <w:r>
        <w:rPr>
          <w:rFonts w:hint="eastAsia" w:ascii="仿宋" w:hAnsi="仿宋" w:eastAsia="仿宋" w:cs="仿宋"/>
          <w:sz w:val="32"/>
          <w:szCs w:val="32"/>
          <w:lang w:val="en-US" w:eastAsia="zh-CN"/>
        </w:rPr>
        <w:br w:type="textWrapping"/>
      </w:r>
      <w:bookmarkStart w:id="489" w:name="490"/>
      <w:r>
        <w:rPr>
          <w:rFonts w:hint="eastAsia" w:ascii="仿宋" w:hAnsi="仿宋" w:eastAsia="仿宋" w:cs="仿宋"/>
          <w:sz w:val="32"/>
          <w:szCs w:val="32"/>
          <w:lang w:val="en-US" w:eastAsia="zh-CN"/>
        </w:rPr>
        <w:t>　　第四百九十条</w:t>
      </w:r>
      <w:bookmarkEnd w:id="489"/>
      <w:r>
        <w:rPr>
          <w:rFonts w:hint="eastAsia" w:ascii="仿宋" w:hAnsi="仿宋" w:eastAsia="仿宋" w:cs="仿宋"/>
          <w:sz w:val="32"/>
          <w:szCs w:val="32"/>
          <w:lang w:val="en-US" w:eastAsia="zh-CN"/>
        </w:rPr>
        <w:t>　犯罪时不满十八周岁，被判处五年有期徒刑以下刑罚以及免除刑事处罚的未成年人的犯罪记录，应当封存。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2012年12月31日以前审结的案件符合前款规定的，相关犯罪记录也应当封存。</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司法机关或者有关单位向人民法院申请查询封存的犯罪记录的，应当提供查询的理由和依据。对查询申请，人民法院应当及时作出是否同意的决定。</w:t>
      </w:r>
      <w:r>
        <w:rPr>
          <w:rFonts w:hint="eastAsia" w:ascii="仿宋" w:hAnsi="仿宋" w:eastAsia="仿宋" w:cs="仿宋"/>
          <w:sz w:val="32"/>
          <w:szCs w:val="32"/>
          <w:lang w:val="en-US" w:eastAsia="zh-CN"/>
        </w:rPr>
        <w:br w:type="textWrapping"/>
      </w:r>
      <w:bookmarkStart w:id="490" w:name="491"/>
      <w:r>
        <w:rPr>
          <w:rFonts w:hint="eastAsia" w:ascii="仿宋" w:hAnsi="仿宋" w:eastAsia="仿宋" w:cs="仿宋"/>
          <w:sz w:val="32"/>
          <w:szCs w:val="32"/>
          <w:lang w:val="en-US" w:eastAsia="zh-CN"/>
        </w:rPr>
        <w:t>　　第四百九十一条</w:t>
      </w:r>
      <w:bookmarkEnd w:id="490"/>
      <w:r>
        <w:rPr>
          <w:rFonts w:hint="eastAsia" w:ascii="仿宋" w:hAnsi="仿宋" w:eastAsia="仿宋" w:cs="仿宋"/>
          <w:sz w:val="32"/>
          <w:szCs w:val="32"/>
          <w:lang w:val="en-US" w:eastAsia="zh-CN"/>
        </w:rPr>
        <w:t>　人民法院可以与未成年罪犯管教所等服刑场所建立联系，了解未成年罪犯的改造情况，协助做好帮教、改造工作，并可以对正在服刑的未成年罪犯进行回访考察。</w:t>
      </w:r>
      <w:r>
        <w:rPr>
          <w:rFonts w:hint="eastAsia" w:ascii="仿宋" w:hAnsi="仿宋" w:eastAsia="仿宋" w:cs="仿宋"/>
          <w:sz w:val="32"/>
          <w:szCs w:val="32"/>
          <w:lang w:val="en-US" w:eastAsia="zh-CN"/>
        </w:rPr>
        <w:br w:type="textWrapping"/>
      </w:r>
      <w:bookmarkStart w:id="491" w:name="492"/>
      <w:r>
        <w:rPr>
          <w:rFonts w:hint="eastAsia" w:ascii="仿宋" w:hAnsi="仿宋" w:eastAsia="仿宋" w:cs="仿宋"/>
          <w:sz w:val="32"/>
          <w:szCs w:val="32"/>
          <w:lang w:val="en-US" w:eastAsia="zh-CN"/>
        </w:rPr>
        <w:t>　　第四百九十二条</w:t>
      </w:r>
      <w:bookmarkEnd w:id="491"/>
      <w:r>
        <w:rPr>
          <w:rFonts w:hint="eastAsia" w:ascii="仿宋" w:hAnsi="仿宋" w:eastAsia="仿宋" w:cs="仿宋"/>
          <w:sz w:val="32"/>
          <w:szCs w:val="32"/>
          <w:lang w:val="en-US" w:eastAsia="zh-CN"/>
        </w:rPr>
        <w:t>　人民法院认为必要时，可以督促被收监服刑的未成年罪犯的父母或者其他监护人及时探视。</w:t>
      </w:r>
      <w:r>
        <w:rPr>
          <w:rFonts w:hint="eastAsia" w:ascii="仿宋" w:hAnsi="仿宋" w:eastAsia="仿宋" w:cs="仿宋"/>
          <w:sz w:val="32"/>
          <w:szCs w:val="32"/>
          <w:lang w:val="en-US" w:eastAsia="zh-CN"/>
        </w:rPr>
        <w:br w:type="textWrapping"/>
      </w:r>
      <w:bookmarkStart w:id="492" w:name="493"/>
      <w:r>
        <w:rPr>
          <w:rFonts w:hint="eastAsia" w:ascii="仿宋" w:hAnsi="仿宋" w:eastAsia="仿宋" w:cs="仿宋"/>
          <w:sz w:val="32"/>
          <w:szCs w:val="32"/>
          <w:lang w:val="en-US" w:eastAsia="zh-CN"/>
        </w:rPr>
        <w:t>　　第四百九十三条</w:t>
      </w:r>
      <w:bookmarkEnd w:id="492"/>
      <w:r>
        <w:rPr>
          <w:rFonts w:hint="eastAsia" w:ascii="仿宋" w:hAnsi="仿宋" w:eastAsia="仿宋" w:cs="仿宋"/>
          <w:sz w:val="32"/>
          <w:szCs w:val="32"/>
          <w:lang w:val="en-US" w:eastAsia="zh-CN"/>
        </w:rPr>
        <w:t>　对被判处管制、宣告缓刑、裁定假释、决定暂予监外执行的未成年罪犯，人民法院可以协助社区矫正机构制定帮教措施。</w:t>
      </w:r>
      <w:r>
        <w:rPr>
          <w:rFonts w:hint="eastAsia" w:ascii="仿宋" w:hAnsi="仿宋" w:eastAsia="仿宋" w:cs="仿宋"/>
          <w:sz w:val="32"/>
          <w:szCs w:val="32"/>
          <w:lang w:val="en-US" w:eastAsia="zh-CN"/>
        </w:rPr>
        <w:br w:type="textWrapping"/>
      </w:r>
      <w:bookmarkStart w:id="493" w:name="494"/>
      <w:r>
        <w:rPr>
          <w:rFonts w:hint="eastAsia" w:ascii="仿宋" w:hAnsi="仿宋" w:eastAsia="仿宋" w:cs="仿宋"/>
          <w:sz w:val="32"/>
          <w:szCs w:val="32"/>
          <w:lang w:val="en-US" w:eastAsia="zh-CN"/>
        </w:rPr>
        <w:t>　　第四百九十四条</w:t>
      </w:r>
      <w:bookmarkEnd w:id="493"/>
      <w:r>
        <w:rPr>
          <w:rFonts w:hint="eastAsia" w:ascii="仿宋" w:hAnsi="仿宋" w:eastAsia="仿宋" w:cs="仿宋"/>
          <w:sz w:val="32"/>
          <w:szCs w:val="32"/>
          <w:lang w:val="en-US" w:eastAsia="zh-CN"/>
        </w:rPr>
        <w:t>　人民法院可以适时走访被判处管制、宣告缓刑、免除刑事处罚、裁定假释、决定暂予监外执行等的未成年罪犯及其家庭，了解未成年罪犯的管理和教育情况，引导未成年罪犯的家庭承担管教责任，为未成年罪犯改过自新创造良好环境。</w:t>
      </w:r>
      <w:r>
        <w:rPr>
          <w:rFonts w:hint="eastAsia" w:ascii="仿宋" w:hAnsi="仿宋" w:eastAsia="仿宋" w:cs="仿宋"/>
          <w:sz w:val="32"/>
          <w:szCs w:val="32"/>
          <w:lang w:val="en-US" w:eastAsia="zh-CN"/>
        </w:rPr>
        <w:br w:type="textWrapping"/>
      </w:r>
      <w:bookmarkStart w:id="494" w:name="495"/>
      <w:r>
        <w:rPr>
          <w:rFonts w:hint="eastAsia" w:ascii="仿宋" w:hAnsi="仿宋" w:eastAsia="仿宋" w:cs="仿宋"/>
          <w:sz w:val="32"/>
          <w:szCs w:val="32"/>
          <w:lang w:val="en-US" w:eastAsia="zh-CN"/>
        </w:rPr>
        <w:t>　　第四百九十五条</w:t>
      </w:r>
      <w:bookmarkEnd w:id="494"/>
      <w:r>
        <w:rPr>
          <w:rFonts w:hint="eastAsia" w:ascii="仿宋" w:hAnsi="仿宋" w:eastAsia="仿宋" w:cs="仿宋"/>
          <w:sz w:val="32"/>
          <w:szCs w:val="32"/>
          <w:lang w:val="en-US" w:eastAsia="zh-CN"/>
        </w:rPr>
        <w:t>　被判处管制、宣告缓刑、免除刑事处罚、裁定假释、决定暂予监外执行等的未成年罪犯，具备就学、就业条件的，人民法院可以就其安置问题向有关部门提出司法建议，并附送必要的材料。</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第二十一章　当事人和解的公诉案件诉讼程序</w:t>
      </w:r>
    </w:p>
    <w:p>
      <w:pPr>
        <w:rPr>
          <w:rFonts w:hint="eastAsia" w:ascii="仿宋" w:hAnsi="仿宋" w:eastAsia="仿宋" w:cs="仿宋"/>
          <w:sz w:val="32"/>
          <w:szCs w:val="32"/>
        </w:rPr>
      </w:pPr>
      <w:bookmarkStart w:id="495" w:name="496"/>
      <w:r>
        <w:rPr>
          <w:rFonts w:hint="eastAsia" w:ascii="仿宋" w:hAnsi="仿宋" w:eastAsia="仿宋" w:cs="仿宋"/>
          <w:sz w:val="32"/>
          <w:szCs w:val="32"/>
          <w:lang w:val="en-US" w:eastAsia="zh-CN"/>
        </w:rPr>
        <w:t>　　第四百九十六条</w:t>
      </w:r>
      <w:bookmarkEnd w:id="495"/>
      <w:r>
        <w:rPr>
          <w:rFonts w:hint="eastAsia" w:ascii="仿宋" w:hAnsi="仿宋" w:eastAsia="仿宋" w:cs="仿宋"/>
          <w:sz w:val="32"/>
          <w:szCs w:val="32"/>
          <w:lang w:val="en-US" w:eastAsia="zh-CN"/>
        </w:rPr>
        <w:t>　对符合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"http://www.xinxiang.jcy.gov.cn/jwgk/flfg/201705/javascript:SLC(13912,277)"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二百七十七条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规定的公诉案件，事实清楚、证据充分的，人民法院应当告知当事人可以自行和解；当事人提出申请的，人民法院可以主持双方当事人协商以达成和解。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根据案件情况，人民法院可以邀请人民调解员、辩护人、诉讼代理人、当事人亲友等参与促成双方当事人和解。</w:t>
      </w:r>
      <w:r>
        <w:rPr>
          <w:rFonts w:hint="eastAsia" w:ascii="仿宋" w:hAnsi="仿宋" w:eastAsia="仿宋" w:cs="仿宋"/>
          <w:sz w:val="32"/>
          <w:szCs w:val="32"/>
          <w:lang w:val="en-US" w:eastAsia="zh-CN"/>
        </w:rPr>
        <w:br w:type="textWrapping"/>
      </w:r>
      <w:bookmarkStart w:id="496" w:name="497"/>
      <w:r>
        <w:rPr>
          <w:rFonts w:hint="eastAsia" w:ascii="仿宋" w:hAnsi="仿宋" w:eastAsia="仿宋" w:cs="仿宋"/>
          <w:sz w:val="32"/>
          <w:szCs w:val="32"/>
          <w:lang w:val="en-US" w:eastAsia="zh-CN"/>
        </w:rPr>
        <w:t>　　第四百九十七条</w:t>
      </w:r>
      <w:bookmarkEnd w:id="496"/>
      <w:r>
        <w:rPr>
          <w:rFonts w:hint="eastAsia" w:ascii="仿宋" w:hAnsi="仿宋" w:eastAsia="仿宋" w:cs="仿宋"/>
          <w:sz w:val="32"/>
          <w:szCs w:val="32"/>
          <w:lang w:val="en-US" w:eastAsia="zh-CN"/>
        </w:rPr>
        <w:t>　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"http://www.xinxiang.jcy.gov.cn/jwgk/flfg/201705/javascript:SLC(13912,277)"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二百七十七条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规定的公诉案件，被害人死亡的，其近亲属可以与被告人和解。近亲属有多人的，达成和解协议，应当经处于同一继承顺序的所有近亲属同意。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被害人系无行为能力或者限制行为能力人的，其法定代理人、近亲属可以代为和解。</w:t>
      </w:r>
      <w:r>
        <w:rPr>
          <w:rFonts w:hint="eastAsia" w:ascii="仿宋" w:hAnsi="仿宋" w:eastAsia="仿宋" w:cs="仿宋"/>
          <w:sz w:val="32"/>
          <w:szCs w:val="32"/>
          <w:lang w:val="en-US" w:eastAsia="zh-CN"/>
        </w:rPr>
        <w:br w:type="textWrapping"/>
      </w:r>
      <w:bookmarkStart w:id="497" w:name="498"/>
      <w:r>
        <w:rPr>
          <w:rFonts w:hint="eastAsia" w:ascii="仿宋" w:hAnsi="仿宋" w:eastAsia="仿宋" w:cs="仿宋"/>
          <w:sz w:val="32"/>
          <w:szCs w:val="32"/>
          <w:lang w:val="en-US" w:eastAsia="zh-CN"/>
        </w:rPr>
        <w:t>　　第四百九十八条</w:t>
      </w:r>
      <w:bookmarkEnd w:id="497"/>
      <w:r>
        <w:rPr>
          <w:rFonts w:hint="eastAsia" w:ascii="仿宋" w:hAnsi="仿宋" w:eastAsia="仿宋" w:cs="仿宋"/>
          <w:sz w:val="32"/>
          <w:szCs w:val="32"/>
          <w:lang w:val="en-US" w:eastAsia="zh-CN"/>
        </w:rPr>
        <w:t>　被告人的近亲属经被告人同意，可以代为和解。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被告人系限制行为能力人的，其法定代理人可以代为和解。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被告人的法定代理人、近亲属依照前两款规定代为和解的，和解协议约定的赔礼道歉等事项，应当由被告人本人履行。</w:t>
      </w:r>
      <w:r>
        <w:rPr>
          <w:rFonts w:hint="eastAsia" w:ascii="仿宋" w:hAnsi="仿宋" w:eastAsia="仿宋" w:cs="仿宋"/>
          <w:sz w:val="32"/>
          <w:szCs w:val="32"/>
          <w:lang w:val="en-US" w:eastAsia="zh-CN"/>
        </w:rPr>
        <w:br w:type="textWrapping"/>
      </w:r>
      <w:bookmarkStart w:id="498" w:name="499"/>
      <w:r>
        <w:rPr>
          <w:rFonts w:hint="eastAsia" w:ascii="仿宋" w:hAnsi="仿宋" w:eastAsia="仿宋" w:cs="仿宋"/>
          <w:sz w:val="32"/>
          <w:szCs w:val="32"/>
          <w:lang w:val="en-US" w:eastAsia="zh-CN"/>
        </w:rPr>
        <w:t>　　第四百九十九条</w:t>
      </w:r>
      <w:bookmarkEnd w:id="498"/>
      <w:r>
        <w:rPr>
          <w:rFonts w:hint="eastAsia" w:ascii="仿宋" w:hAnsi="仿宋" w:eastAsia="仿宋" w:cs="仿宋"/>
          <w:sz w:val="32"/>
          <w:szCs w:val="32"/>
          <w:lang w:val="en-US" w:eastAsia="zh-CN"/>
        </w:rPr>
        <w:t>　对公安机关、人民检察院主持制作的和解协议书，当事人提出异议的，人民法院应当审查。经审查，和解自愿、合法的，予以确认，无需重新制作和解协议书；和解不具有自愿性、合法性的，应当认定无效。和解协议被认定无效后，双方当事人重新达成和解的，人民法院应当主持制作新的和解协议书。</w:t>
      </w:r>
      <w:r>
        <w:rPr>
          <w:rFonts w:hint="eastAsia" w:ascii="仿宋" w:hAnsi="仿宋" w:eastAsia="仿宋" w:cs="仿宋"/>
          <w:sz w:val="32"/>
          <w:szCs w:val="32"/>
          <w:lang w:val="en-US" w:eastAsia="zh-CN"/>
        </w:rPr>
        <w:br w:type="textWrapping"/>
      </w:r>
      <w:bookmarkStart w:id="499" w:name="500"/>
      <w:r>
        <w:rPr>
          <w:rFonts w:hint="eastAsia" w:ascii="仿宋" w:hAnsi="仿宋" w:eastAsia="仿宋" w:cs="仿宋"/>
          <w:sz w:val="32"/>
          <w:szCs w:val="32"/>
          <w:lang w:val="en-US" w:eastAsia="zh-CN"/>
        </w:rPr>
        <w:t>　　第五百条</w:t>
      </w:r>
      <w:bookmarkEnd w:id="499"/>
      <w:r>
        <w:rPr>
          <w:rFonts w:hint="eastAsia" w:ascii="仿宋" w:hAnsi="仿宋" w:eastAsia="仿宋" w:cs="仿宋"/>
          <w:sz w:val="32"/>
          <w:szCs w:val="32"/>
          <w:lang w:val="en-US" w:eastAsia="zh-CN"/>
        </w:rPr>
        <w:t>　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r>
        <w:rPr>
          <w:rFonts w:hint="eastAsia" w:ascii="仿宋" w:hAnsi="仿宋" w:eastAsia="仿宋" w:cs="仿宋"/>
          <w:sz w:val="32"/>
          <w:szCs w:val="32"/>
          <w:lang w:val="en-US" w:eastAsia="zh-CN"/>
        </w:rPr>
        <w:br w:type="textWrapping"/>
      </w:r>
      <w:bookmarkStart w:id="500" w:name="501"/>
      <w:r>
        <w:rPr>
          <w:rFonts w:hint="eastAsia" w:ascii="仿宋" w:hAnsi="仿宋" w:eastAsia="仿宋" w:cs="仿宋"/>
          <w:sz w:val="32"/>
          <w:szCs w:val="32"/>
          <w:lang w:val="en-US" w:eastAsia="zh-CN"/>
        </w:rPr>
        <w:t>　　第五百零一条</w:t>
      </w:r>
      <w:bookmarkEnd w:id="500"/>
      <w:r>
        <w:rPr>
          <w:rFonts w:hint="eastAsia" w:ascii="仿宋" w:hAnsi="仿宋" w:eastAsia="仿宋" w:cs="仿宋"/>
          <w:sz w:val="32"/>
          <w:szCs w:val="32"/>
          <w:lang w:val="en-US" w:eastAsia="zh-CN"/>
        </w:rPr>
        <w:t>　和解协议书应当包括以下内容：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（一）被告人承认自己所犯罪行，对犯罪事实没有异议，并真诚悔罪；</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（二）被告人通过向被害人赔礼道歉、赔偿损失等方式获得被害人谅解；涉及赔偿损失的，应当写明赔偿的数额、方式等；提起附带民事诉讼的，由附带民事诉讼原告人撤回附带民事诉讼；</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（三）被害人自愿和解，请求或者同意对被告人依法从宽处罚。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和解协议书应当由双方当事人和审判人员签名，但不加盖人民法院印章。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和解协议书一式三份，双方当事人各持一份，另一份交人民法院附卷备查。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对和解协议中的赔偿损失内容，双方当事人要求保密的，人民法院应当准许，并采取相应的保密措施。</w:t>
      </w:r>
      <w:r>
        <w:rPr>
          <w:rFonts w:hint="eastAsia" w:ascii="仿宋" w:hAnsi="仿宋" w:eastAsia="仿宋" w:cs="仿宋"/>
          <w:sz w:val="32"/>
          <w:szCs w:val="32"/>
          <w:lang w:val="en-US" w:eastAsia="zh-CN"/>
        </w:rPr>
        <w:br w:type="textWrapping"/>
      </w:r>
      <w:bookmarkStart w:id="501" w:name="502"/>
      <w:r>
        <w:rPr>
          <w:rFonts w:hint="eastAsia" w:ascii="仿宋" w:hAnsi="仿宋" w:eastAsia="仿宋" w:cs="仿宋"/>
          <w:sz w:val="32"/>
          <w:szCs w:val="32"/>
          <w:lang w:val="en-US" w:eastAsia="zh-CN"/>
        </w:rPr>
        <w:t>　　第五百零二条</w:t>
      </w:r>
      <w:bookmarkEnd w:id="501"/>
      <w:r>
        <w:rPr>
          <w:rFonts w:hint="eastAsia" w:ascii="仿宋" w:hAnsi="仿宋" w:eastAsia="仿宋" w:cs="仿宋"/>
          <w:sz w:val="32"/>
          <w:szCs w:val="32"/>
          <w:lang w:val="en-US" w:eastAsia="zh-CN"/>
        </w:rPr>
        <w:t>　和解协议约定的赔偿损失内容，被告人应当在协议签署后即时履行。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和解协议已经全部履行，当事人反悔的，人民法院不予支持，但有证据证明和解违反自愿、合法原则的除外。</w:t>
      </w:r>
      <w:r>
        <w:rPr>
          <w:rFonts w:hint="eastAsia" w:ascii="仿宋" w:hAnsi="仿宋" w:eastAsia="仿宋" w:cs="仿宋"/>
          <w:sz w:val="32"/>
          <w:szCs w:val="32"/>
          <w:lang w:val="en-US" w:eastAsia="zh-CN"/>
        </w:rPr>
        <w:br w:type="textWrapping"/>
      </w:r>
      <w:bookmarkStart w:id="502" w:name="503"/>
      <w:r>
        <w:rPr>
          <w:rFonts w:hint="eastAsia" w:ascii="仿宋" w:hAnsi="仿宋" w:eastAsia="仿宋" w:cs="仿宋"/>
          <w:sz w:val="32"/>
          <w:szCs w:val="32"/>
          <w:lang w:val="en-US" w:eastAsia="zh-CN"/>
        </w:rPr>
        <w:t>　　第五百零三条</w:t>
      </w:r>
      <w:bookmarkEnd w:id="502"/>
      <w:r>
        <w:rPr>
          <w:rFonts w:hint="eastAsia" w:ascii="仿宋" w:hAnsi="仿宋" w:eastAsia="仿宋" w:cs="仿宋"/>
          <w:sz w:val="32"/>
          <w:szCs w:val="32"/>
          <w:lang w:val="en-US" w:eastAsia="zh-CN"/>
        </w:rPr>
        <w:t>　双方当事人在侦查、审查起诉期间已经达成和解协议并全部履行，被害人或者其法定代理人、近亲属又提起附带民事诉讼的，人民法院不予受理，但有证据证明和解违反自愿、合法原则的除外。</w:t>
      </w:r>
      <w:r>
        <w:rPr>
          <w:rFonts w:hint="eastAsia" w:ascii="仿宋" w:hAnsi="仿宋" w:eastAsia="仿宋" w:cs="仿宋"/>
          <w:sz w:val="32"/>
          <w:szCs w:val="32"/>
          <w:lang w:val="en-US" w:eastAsia="zh-CN"/>
        </w:rPr>
        <w:br w:type="textWrapping"/>
      </w:r>
      <w:bookmarkStart w:id="503" w:name="504"/>
      <w:r>
        <w:rPr>
          <w:rFonts w:hint="eastAsia" w:ascii="仿宋" w:hAnsi="仿宋" w:eastAsia="仿宋" w:cs="仿宋"/>
          <w:sz w:val="32"/>
          <w:szCs w:val="32"/>
          <w:lang w:val="en-US" w:eastAsia="zh-CN"/>
        </w:rPr>
        <w:t>　　第五百零四条</w:t>
      </w:r>
      <w:bookmarkEnd w:id="503"/>
      <w:r>
        <w:rPr>
          <w:rFonts w:hint="eastAsia" w:ascii="仿宋" w:hAnsi="仿宋" w:eastAsia="仿宋" w:cs="仿宋"/>
          <w:sz w:val="32"/>
          <w:szCs w:val="32"/>
          <w:lang w:val="en-US" w:eastAsia="zh-CN"/>
        </w:rPr>
        <w:t>　被害人或者其法定代理人、近亲属提起附带民事诉讼后，双方愿意和解，但被告人不能即时履行全部赔偿义务的，人民法院应当制作附带民事调解书。</w:t>
      </w:r>
      <w:r>
        <w:rPr>
          <w:rFonts w:hint="eastAsia" w:ascii="仿宋" w:hAnsi="仿宋" w:eastAsia="仿宋" w:cs="仿宋"/>
          <w:sz w:val="32"/>
          <w:szCs w:val="32"/>
          <w:lang w:val="en-US" w:eastAsia="zh-CN"/>
        </w:rPr>
        <w:br w:type="textWrapping"/>
      </w:r>
      <w:bookmarkStart w:id="504" w:name="505"/>
      <w:r>
        <w:rPr>
          <w:rFonts w:hint="eastAsia" w:ascii="仿宋" w:hAnsi="仿宋" w:eastAsia="仿宋" w:cs="仿宋"/>
          <w:sz w:val="32"/>
          <w:szCs w:val="32"/>
          <w:lang w:val="en-US" w:eastAsia="zh-CN"/>
        </w:rPr>
        <w:t>　　第五百零五条</w:t>
      </w:r>
      <w:bookmarkEnd w:id="504"/>
      <w:r>
        <w:rPr>
          <w:rFonts w:hint="eastAsia" w:ascii="仿宋" w:hAnsi="仿宋" w:eastAsia="仿宋" w:cs="仿宋"/>
          <w:sz w:val="32"/>
          <w:szCs w:val="32"/>
          <w:lang w:val="en-US" w:eastAsia="zh-CN"/>
        </w:rPr>
        <w:t>　对达成和解协议的案件，人民法院应当对被告人从轻处罚；符合非监禁刑适用条件的，应当适用非监禁刑；判处法定最低刑仍然过重的，可以减轻处罚；综合全案认为犯罪情节轻微不需要判处刑罚的，可以免除刑事处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共同犯罪案件，部分被告人与被害人达成和解协议的，可以依法对该部分被告人从宽处罚，但应当注意全案的量刑平衡。</w:t>
      </w:r>
      <w:r>
        <w:rPr>
          <w:rFonts w:hint="eastAsia" w:ascii="仿宋" w:hAnsi="仿宋" w:eastAsia="仿宋" w:cs="仿宋"/>
          <w:sz w:val="32"/>
          <w:szCs w:val="32"/>
          <w:lang w:val="en-US" w:eastAsia="zh-CN"/>
        </w:rPr>
        <w:br w:type="textWrapping"/>
      </w:r>
      <w:bookmarkStart w:id="505" w:name="506"/>
      <w:r>
        <w:rPr>
          <w:rFonts w:hint="eastAsia" w:ascii="仿宋" w:hAnsi="仿宋" w:eastAsia="仿宋" w:cs="仿宋"/>
          <w:sz w:val="32"/>
          <w:szCs w:val="32"/>
          <w:lang w:val="en-US" w:eastAsia="zh-CN"/>
        </w:rPr>
        <w:t>　　第五百零六条</w:t>
      </w:r>
      <w:bookmarkEnd w:id="505"/>
      <w:r>
        <w:rPr>
          <w:rFonts w:hint="eastAsia" w:ascii="仿宋" w:hAnsi="仿宋" w:eastAsia="仿宋" w:cs="仿宋"/>
          <w:sz w:val="32"/>
          <w:szCs w:val="32"/>
          <w:lang w:val="en-US" w:eastAsia="zh-CN"/>
        </w:rPr>
        <w:t>　达成和解协议的，裁判文书应当作出叙述，并援引</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的相关条文。</w:t>
      </w:r>
    </w:p>
    <w:p>
      <w:pPr>
        <w:jc w:val="center"/>
        <w:rPr>
          <w:rFonts w:hint="eastAsia" w:ascii="仿宋" w:hAnsi="仿宋" w:eastAsia="仿宋" w:cs="仿宋"/>
          <w:sz w:val="32"/>
          <w:szCs w:val="32"/>
        </w:rPr>
      </w:pPr>
      <w:r>
        <w:rPr>
          <w:rFonts w:hint="eastAsia" w:ascii="仿宋" w:hAnsi="仿宋" w:eastAsia="仿宋" w:cs="仿宋"/>
          <w:b/>
          <w:bCs/>
          <w:sz w:val="32"/>
          <w:szCs w:val="32"/>
        </w:rPr>
        <w:t>第二十二章　犯罪嫌疑人、被告人逃匿、死亡案件违法所得的没收程序</w:t>
      </w:r>
    </w:p>
    <w:p>
      <w:pPr>
        <w:rPr>
          <w:rFonts w:hint="eastAsia" w:ascii="仿宋" w:hAnsi="仿宋" w:eastAsia="仿宋" w:cs="仿宋"/>
          <w:sz w:val="32"/>
          <w:szCs w:val="32"/>
        </w:rPr>
      </w:pPr>
      <w:bookmarkStart w:id="506" w:name="507"/>
      <w:r>
        <w:rPr>
          <w:rFonts w:hint="eastAsia" w:ascii="仿宋" w:hAnsi="仿宋" w:eastAsia="仿宋" w:cs="仿宋"/>
          <w:sz w:val="32"/>
          <w:szCs w:val="32"/>
          <w:lang w:val="en-US" w:eastAsia="zh-CN"/>
        </w:rPr>
        <w:t>　　第五百零七条</w:t>
      </w:r>
      <w:bookmarkEnd w:id="506"/>
      <w:r>
        <w:rPr>
          <w:rFonts w:hint="eastAsia" w:ascii="仿宋" w:hAnsi="仿宋" w:eastAsia="仿宋" w:cs="仿宋"/>
          <w:sz w:val="32"/>
          <w:szCs w:val="32"/>
          <w:lang w:val="en-US" w:eastAsia="zh-CN"/>
        </w:rPr>
        <w:t>　依照</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"http://www.xinxiang.jcy.gov.cn/jwgk/flfg/201705/javascript:SLC(17010,0)"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规定应当追缴违法所得及其他涉案财产，且符合下列情形之一的，人民检察院可以向人民法院提出没收违法所得的申请：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（一）犯罪嫌疑人、被告人实施了贪污贿赂犯罪、恐怖活动犯罪等重大犯罪后逃匿，在通缉一年后不能到案的；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（二）犯罪嫌疑人、被告人死亡的。</w:t>
      </w:r>
      <w:r>
        <w:rPr>
          <w:rFonts w:hint="eastAsia" w:ascii="仿宋" w:hAnsi="仿宋" w:eastAsia="仿宋" w:cs="仿宋"/>
          <w:sz w:val="32"/>
          <w:szCs w:val="32"/>
          <w:lang w:val="en-US" w:eastAsia="zh-CN"/>
        </w:rPr>
        <w:br w:type="textWrapping"/>
      </w:r>
      <w:bookmarkStart w:id="507" w:name="508"/>
      <w:r>
        <w:rPr>
          <w:rFonts w:hint="eastAsia" w:ascii="仿宋" w:hAnsi="仿宋" w:eastAsia="仿宋" w:cs="仿宋"/>
          <w:sz w:val="32"/>
          <w:szCs w:val="32"/>
          <w:lang w:val="en-US" w:eastAsia="zh-CN"/>
        </w:rPr>
        <w:t>　　第五百零八条</w:t>
      </w:r>
      <w:bookmarkEnd w:id="507"/>
      <w:r>
        <w:rPr>
          <w:rFonts w:hint="eastAsia" w:ascii="仿宋" w:hAnsi="仿宋" w:eastAsia="仿宋" w:cs="仿宋"/>
          <w:sz w:val="32"/>
          <w:szCs w:val="32"/>
          <w:lang w:val="en-US" w:eastAsia="zh-CN"/>
        </w:rPr>
        <w:t>　具有下列情形之一的，应当认定为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"http://www.xinxiang.jcy.gov.cn/jwgk/flfg/201705/javascript:SLC(13912,280)"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二百八十条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第一款规定的“重大犯罪案件”：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（一）犯罪嫌疑人、被告人可能被判处无期徒刑以上刑罚的；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（二）案件在本省、自治区、直辖市或者全国范围内有较大影响的；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（三）其他重大犯罪案件。</w:t>
      </w:r>
      <w:r>
        <w:rPr>
          <w:rFonts w:hint="eastAsia" w:ascii="仿宋" w:hAnsi="仿宋" w:eastAsia="仿宋" w:cs="仿宋"/>
          <w:sz w:val="32"/>
          <w:szCs w:val="32"/>
          <w:lang w:val="en-US" w:eastAsia="zh-CN"/>
        </w:rPr>
        <w:br w:type="textWrapping"/>
      </w:r>
      <w:bookmarkStart w:id="508" w:name="509"/>
      <w:r>
        <w:rPr>
          <w:rFonts w:hint="eastAsia" w:ascii="仿宋" w:hAnsi="仿宋" w:eastAsia="仿宋" w:cs="仿宋"/>
          <w:sz w:val="32"/>
          <w:szCs w:val="32"/>
          <w:lang w:val="en-US" w:eastAsia="zh-CN"/>
        </w:rPr>
        <w:t>　　第五百零九条</w:t>
      </w:r>
      <w:bookmarkEnd w:id="508"/>
      <w:r>
        <w:rPr>
          <w:rFonts w:hint="eastAsia" w:ascii="仿宋" w:hAnsi="仿宋" w:eastAsia="仿宋" w:cs="仿宋"/>
          <w:sz w:val="32"/>
          <w:szCs w:val="32"/>
          <w:lang w:val="en-US" w:eastAsia="zh-CN"/>
        </w:rPr>
        <w:t>　实施犯罪行为所取得的财物及其孳息，以及被告人非法持有的违禁品、供犯罪所用的本人财物，应当认定为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"http://www.xinxiang.jcy.gov.cn/jwgk/flfg/201705/javascript:SLC(13912,280)"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二百八十条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第一款规定的“违法所得及其他涉案财产”。</w:t>
      </w:r>
      <w:r>
        <w:rPr>
          <w:rFonts w:hint="eastAsia" w:ascii="仿宋" w:hAnsi="仿宋" w:eastAsia="仿宋" w:cs="仿宋"/>
          <w:sz w:val="32"/>
          <w:szCs w:val="32"/>
          <w:lang w:val="en-US" w:eastAsia="zh-CN"/>
        </w:rPr>
        <w:br w:type="textWrapping"/>
      </w:r>
      <w:bookmarkStart w:id="509" w:name="510"/>
      <w:r>
        <w:rPr>
          <w:rFonts w:hint="eastAsia" w:ascii="仿宋" w:hAnsi="仿宋" w:eastAsia="仿宋" w:cs="仿宋"/>
          <w:sz w:val="32"/>
          <w:szCs w:val="32"/>
          <w:lang w:val="en-US" w:eastAsia="zh-CN"/>
        </w:rPr>
        <w:t>　　第五百一十条</w:t>
      </w:r>
      <w:bookmarkEnd w:id="509"/>
      <w:r>
        <w:rPr>
          <w:rFonts w:hint="eastAsia" w:ascii="仿宋" w:hAnsi="仿宋" w:eastAsia="仿宋" w:cs="仿宋"/>
          <w:sz w:val="32"/>
          <w:szCs w:val="32"/>
          <w:lang w:val="en-US" w:eastAsia="zh-CN"/>
        </w:rPr>
        <w:t>　对人民检察院提出的没收违法所得申请，人民法院应当审查以下内容：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（一）是否属于本院管辖；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（二）是否写明犯罪嫌疑人、被告人涉嫌有关犯罪的情况，并附相关证据材料；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（三）是否附有通缉令或者死亡证明；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（四）是否列明违法所得及其他涉案财产的种类、数量、所在地，并附相关证据材料；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（五）是否附有查封、扣押、冻结违法所得及其他涉案财产的清单和相关法律手续；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（六）是否写明犯罪嫌疑人、被告人的近亲属和其他利害关系人的姓名、住址、联系方式及其要求等情况；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（七）是否写明申请没收的理由和法律依据。</w:t>
      </w:r>
      <w:r>
        <w:rPr>
          <w:rFonts w:hint="eastAsia" w:ascii="仿宋" w:hAnsi="仿宋" w:eastAsia="仿宋" w:cs="仿宋"/>
          <w:sz w:val="32"/>
          <w:szCs w:val="32"/>
          <w:lang w:val="en-US" w:eastAsia="zh-CN"/>
        </w:rPr>
        <w:br w:type="textWrapping"/>
      </w:r>
      <w:bookmarkStart w:id="510" w:name="511"/>
      <w:r>
        <w:rPr>
          <w:rFonts w:hint="eastAsia" w:ascii="仿宋" w:hAnsi="仿宋" w:eastAsia="仿宋" w:cs="仿宋"/>
          <w:sz w:val="32"/>
          <w:szCs w:val="32"/>
          <w:lang w:val="en-US" w:eastAsia="zh-CN"/>
        </w:rPr>
        <w:t>　　第五百一十一条</w:t>
      </w:r>
      <w:bookmarkEnd w:id="510"/>
      <w:r>
        <w:rPr>
          <w:rFonts w:hint="eastAsia" w:ascii="仿宋" w:hAnsi="仿宋" w:eastAsia="仿宋" w:cs="仿宋"/>
          <w:sz w:val="32"/>
          <w:szCs w:val="32"/>
          <w:lang w:val="en-US" w:eastAsia="zh-CN"/>
        </w:rPr>
        <w:t>　对没收违法所得的申请，人民法院应当在七日内审查完毕，并按照下列情形分别处理：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（一）不属于本院管辖的，应当退回人民检察院；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（二）材料不全的，应当通知人民检察院在三日内补送；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（三）属于违法所得没收程序受案范围和本院管辖，且材料齐全的，应当受理。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人民检察院尚未查封、扣押、冻结申请没收的财产或者查封、扣押、冻结期限即将届满，涉案财产有被隐匿、转移或者毁损、灭失危险的，人民法院可以查封、扣押、冻结申请没收的财产。</w:t>
      </w:r>
      <w:r>
        <w:rPr>
          <w:rFonts w:hint="eastAsia" w:ascii="仿宋" w:hAnsi="仿宋" w:eastAsia="仿宋" w:cs="仿宋"/>
          <w:sz w:val="32"/>
          <w:szCs w:val="32"/>
          <w:lang w:val="en-US" w:eastAsia="zh-CN"/>
        </w:rPr>
        <w:br w:type="textWrapping"/>
      </w:r>
      <w:bookmarkStart w:id="511" w:name="512"/>
      <w:r>
        <w:rPr>
          <w:rFonts w:hint="eastAsia" w:ascii="仿宋" w:hAnsi="仿宋" w:eastAsia="仿宋" w:cs="仿宋"/>
          <w:sz w:val="32"/>
          <w:szCs w:val="32"/>
          <w:lang w:val="en-US" w:eastAsia="zh-CN"/>
        </w:rPr>
        <w:t>　　第五百一十二条</w:t>
      </w:r>
      <w:bookmarkEnd w:id="511"/>
      <w:r>
        <w:rPr>
          <w:rFonts w:hint="eastAsia" w:ascii="仿宋" w:hAnsi="仿宋" w:eastAsia="仿宋" w:cs="仿宋"/>
          <w:sz w:val="32"/>
          <w:szCs w:val="32"/>
          <w:lang w:val="en-US" w:eastAsia="zh-CN"/>
        </w:rPr>
        <w:t>　人民法院决定受理没收违法所得的申请后，应当在十五日内发出公告，公告期为六个月。公告应当写明以下内容：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（一）案由；</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（二）犯罪嫌疑人、被告人通缉在逃或者死亡等基本情况；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（三）申请没收财产的种类、数量、所在地；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（四）犯罪嫌疑人、被告人的近亲属和其他利害关系人申请参加诉讼的期限、方式；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（五）应当公告的其他情况。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公告应当在全国公开发行的报纸或者人民法院的官方网站刊登，并在人民法院公告栏张贴、发布；必要时，可以在犯罪地、犯罪嫌疑人、被告人居住地、申请没收的不动产所在地张贴、发布。</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人民法院已经掌握犯罪嫌疑人、被告人的近亲属和其他利害关系人的联系方式的，应当采取电话、传真、邮件等方式直接告知其公告内容，并记录在案。</w:t>
      </w:r>
      <w:r>
        <w:rPr>
          <w:rFonts w:hint="eastAsia" w:ascii="仿宋" w:hAnsi="仿宋" w:eastAsia="仿宋" w:cs="仿宋"/>
          <w:sz w:val="32"/>
          <w:szCs w:val="32"/>
          <w:lang w:val="en-US" w:eastAsia="zh-CN"/>
        </w:rPr>
        <w:br w:type="textWrapping"/>
      </w:r>
      <w:bookmarkStart w:id="512" w:name="513"/>
      <w:r>
        <w:rPr>
          <w:rFonts w:hint="eastAsia" w:ascii="仿宋" w:hAnsi="仿宋" w:eastAsia="仿宋" w:cs="仿宋"/>
          <w:sz w:val="32"/>
          <w:szCs w:val="32"/>
          <w:lang w:val="en-US" w:eastAsia="zh-CN"/>
        </w:rPr>
        <w:t>　　第五百一十三条</w:t>
      </w:r>
      <w:bookmarkEnd w:id="512"/>
      <w:r>
        <w:rPr>
          <w:rFonts w:hint="eastAsia" w:ascii="仿宋" w:hAnsi="仿宋" w:eastAsia="仿宋" w:cs="仿宋"/>
          <w:sz w:val="32"/>
          <w:szCs w:val="32"/>
          <w:lang w:val="en-US" w:eastAsia="zh-CN"/>
        </w:rPr>
        <w:t>　对申请没收的财产主张所有权的人，应当认定为</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"http://www.xinxiang.jcy.gov.cn/jwgk/flfg/201705/javascript:SLC(13912,281)"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二百八十一条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第二款规定的“其他利害关系人”。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犯罪嫌疑人、被告人的近亲属和其他利害关系人申请参加诉讼的，应当在公告期间提出。犯罪嫌疑人、被告人的近亲属应当提供其与犯罪嫌疑人、被告人关系的证明材料，其他利害关系人应当提供申请没收的财产系其所有的证据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犯罪嫌疑人、被告人的近亲属和其他利害关系人在公告期满后申请参加诉讼，能够合理说明原因，并提供证明申请没收的财产系其所有的证据材料的，人民法院应当准许。</w:t>
      </w:r>
      <w:r>
        <w:rPr>
          <w:rFonts w:hint="eastAsia" w:ascii="仿宋" w:hAnsi="仿宋" w:eastAsia="仿宋" w:cs="仿宋"/>
          <w:sz w:val="32"/>
          <w:szCs w:val="32"/>
          <w:lang w:val="en-US" w:eastAsia="zh-CN"/>
        </w:rPr>
        <w:br w:type="textWrapping"/>
      </w:r>
      <w:bookmarkStart w:id="513" w:name="514"/>
      <w:r>
        <w:rPr>
          <w:rFonts w:hint="eastAsia" w:ascii="仿宋" w:hAnsi="仿宋" w:eastAsia="仿宋" w:cs="仿宋"/>
          <w:sz w:val="32"/>
          <w:szCs w:val="32"/>
          <w:lang w:val="en-US" w:eastAsia="zh-CN"/>
        </w:rPr>
        <w:t>　　第五百一十四条</w:t>
      </w:r>
      <w:bookmarkEnd w:id="513"/>
      <w:r>
        <w:rPr>
          <w:rFonts w:hint="eastAsia" w:ascii="仿宋" w:hAnsi="仿宋" w:eastAsia="仿宋" w:cs="仿宋"/>
          <w:sz w:val="32"/>
          <w:szCs w:val="32"/>
          <w:lang w:val="en-US" w:eastAsia="zh-CN"/>
        </w:rPr>
        <w:t>　公告期满后，人民法院应当组成合议庭对申请没收违法所得的案件进行审理。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利害关系人申请参加诉讼的，人民法院应当开庭审理。没有利害关系人申请参加诉讼的，可以不开庭审理。</w:t>
      </w:r>
      <w:r>
        <w:rPr>
          <w:rFonts w:hint="eastAsia" w:ascii="仿宋" w:hAnsi="仿宋" w:eastAsia="仿宋" w:cs="仿宋"/>
          <w:sz w:val="32"/>
          <w:szCs w:val="32"/>
          <w:lang w:val="en-US" w:eastAsia="zh-CN"/>
        </w:rPr>
        <w:br w:type="textWrapping"/>
      </w:r>
      <w:bookmarkStart w:id="514" w:name="515"/>
      <w:r>
        <w:rPr>
          <w:rFonts w:hint="eastAsia" w:ascii="仿宋" w:hAnsi="仿宋" w:eastAsia="仿宋" w:cs="仿宋"/>
          <w:sz w:val="32"/>
          <w:szCs w:val="32"/>
          <w:lang w:val="en-US" w:eastAsia="zh-CN"/>
        </w:rPr>
        <w:t>　　第五百一十五条</w:t>
      </w:r>
      <w:bookmarkEnd w:id="514"/>
      <w:r>
        <w:rPr>
          <w:rFonts w:hint="eastAsia" w:ascii="仿宋" w:hAnsi="仿宋" w:eastAsia="仿宋" w:cs="仿宋"/>
          <w:sz w:val="32"/>
          <w:szCs w:val="32"/>
          <w:lang w:val="en-US" w:eastAsia="zh-CN"/>
        </w:rPr>
        <w:t>　开庭审理申请没收违法所得的案件，按照下列程序进行：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（一）审判长宣布法庭调查开始后，先由检察员宣读申请书，后由利害关系人、诉讼代理人发表意见；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法庭应当依次就犯罪嫌疑人、被告人是否实施了贪污贿赂犯罪、恐怖活动犯罪等重大犯罪并已经通缉一年不能到案，或者是否已经死亡，以及申请没收的财产是否依法应当追缴进行调查；调查时，先由检察员出示有关证据，后由利害关系人发表意见、出示有关证据，并进行质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（三）法庭辩论阶段，先由检察员发言，后由利害关系人及其诉讼代理人发言，并进行辩论。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利害关系人接到通知后无正当理由拒不到庭，或者未经法庭许可中途退庭的，可以转为不开庭审理，但还有其他利害关系人参加诉讼的除外。</w:t>
      </w:r>
      <w:r>
        <w:rPr>
          <w:rFonts w:hint="eastAsia" w:ascii="仿宋" w:hAnsi="仿宋" w:eastAsia="仿宋" w:cs="仿宋"/>
          <w:sz w:val="32"/>
          <w:szCs w:val="32"/>
          <w:lang w:val="en-US" w:eastAsia="zh-CN"/>
        </w:rPr>
        <w:br w:type="textWrapping"/>
      </w:r>
      <w:bookmarkStart w:id="515" w:name="516"/>
      <w:r>
        <w:rPr>
          <w:rFonts w:hint="eastAsia" w:ascii="仿宋" w:hAnsi="仿宋" w:eastAsia="仿宋" w:cs="仿宋"/>
          <w:sz w:val="32"/>
          <w:szCs w:val="32"/>
          <w:lang w:val="en-US" w:eastAsia="zh-CN"/>
        </w:rPr>
        <w:t>　　第五百一十六条</w:t>
      </w:r>
      <w:bookmarkEnd w:id="515"/>
      <w:r>
        <w:rPr>
          <w:rFonts w:hint="eastAsia" w:ascii="仿宋" w:hAnsi="仿宋" w:eastAsia="仿宋" w:cs="仿宋"/>
          <w:sz w:val="32"/>
          <w:szCs w:val="32"/>
          <w:lang w:val="en-US" w:eastAsia="zh-CN"/>
        </w:rPr>
        <w:t>　对申请没收违法所得的案件，人民法院审理后，应当按照下列情形分别处理：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（一）案件事实清楚，证据确实、充分，申请没收的财产确属违法所得及其他涉案财产的，除依法返还被害人的以外，应当裁定没收；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（二）不符合本解释第五百零七条规定的条件的，应当裁定驳回申请。</w:t>
      </w:r>
      <w:r>
        <w:rPr>
          <w:rFonts w:hint="eastAsia" w:ascii="仿宋" w:hAnsi="仿宋" w:eastAsia="仿宋" w:cs="仿宋"/>
          <w:sz w:val="32"/>
          <w:szCs w:val="32"/>
          <w:lang w:val="en-US" w:eastAsia="zh-CN"/>
        </w:rPr>
        <w:br w:type="textWrapping"/>
      </w:r>
      <w:bookmarkStart w:id="516" w:name="517"/>
      <w:r>
        <w:rPr>
          <w:rFonts w:hint="eastAsia" w:ascii="仿宋" w:hAnsi="仿宋" w:eastAsia="仿宋" w:cs="仿宋"/>
          <w:sz w:val="32"/>
          <w:szCs w:val="32"/>
          <w:lang w:val="en-US" w:eastAsia="zh-CN"/>
        </w:rPr>
        <w:t>　　第五百一十七条</w:t>
      </w:r>
      <w:bookmarkEnd w:id="516"/>
      <w:r>
        <w:rPr>
          <w:rFonts w:hint="eastAsia" w:ascii="仿宋" w:hAnsi="仿宋" w:eastAsia="仿宋" w:cs="仿宋"/>
          <w:sz w:val="32"/>
          <w:szCs w:val="32"/>
          <w:lang w:val="en-US" w:eastAsia="zh-CN"/>
        </w:rPr>
        <w:t>　对没收违法所得或者驳回申请的裁定，犯罪嫌疑人、被告人的近亲属和其他利害关系人或者人民检察院可以在五日内提出上诉、抗诉。</w:t>
      </w:r>
      <w:r>
        <w:rPr>
          <w:rFonts w:hint="eastAsia" w:ascii="仿宋" w:hAnsi="仿宋" w:eastAsia="仿宋" w:cs="仿宋"/>
          <w:sz w:val="32"/>
          <w:szCs w:val="32"/>
          <w:lang w:val="en-US" w:eastAsia="zh-CN"/>
        </w:rPr>
        <w:br w:type="textWrapping"/>
      </w:r>
      <w:bookmarkStart w:id="517" w:name="518"/>
      <w:r>
        <w:rPr>
          <w:rFonts w:hint="eastAsia" w:ascii="仿宋" w:hAnsi="仿宋" w:eastAsia="仿宋" w:cs="仿宋"/>
          <w:sz w:val="32"/>
          <w:szCs w:val="32"/>
          <w:lang w:val="en-US" w:eastAsia="zh-CN"/>
        </w:rPr>
        <w:t>　　第五百一十八条</w:t>
      </w:r>
      <w:bookmarkEnd w:id="517"/>
      <w:r>
        <w:rPr>
          <w:rFonts w:hint="eastAsia" w:ascii="仿宋" w:hAnsi="仿宋" w:eastAsia="仿宋" w:cs="仿宋"/>
          <w:sz w:val="32"/>
          <w:szCs w:val="32"/>
          <w:lang w:val="en-US" w:eastAsia="zh-CN"/>
        </w:rPr>
        <w:t>　对不服第一审没收违法所得或者驳回申请裁定的上诉、抗诉案件，第二审人民法院经审理，应当按照下列情形分别作出裁定：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（一）原裁定正确的，应当驳回上诉或者抗诉，维持原裁定；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（二）原裁定确有错误的，可以在查清事实后改变原裁定；也可以撤销原裁定，发回重新审判；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（三）原审违反法定诉讼程序，可能影响公正审判的，应当撤销原裁定，发回重新审判。</w:t>
      </w:r>
      <w:r>
        <w:rPr>
          <w:rFonts w:hint="eastAsia" w:ascii="仿宋" w:hAnsi="仿宋" w:eastAsia="仿宋" w:cs="仿宋"/>
          <w:sz w:val="32"/>
          <w:szCs w:val="32"/>
          <w:lang w:val="en-US" w:eastAsia="zh-CN"/>
        </w:rPr>
        <w:br w:type="textWrapping"/>
      </w:r>
      <w:bookmarkStart w:id="518" w:name="519"/>
      <w:r>
        <w:rPr>
          <w:rFonts w:hint="eastAsia" w:ascii="仿宋" w:hAnsi="仿宋" w:eastAsia="仿宋" w:cs="仿宋"/>
          <w:sz w:val="32"/>
          <w:szCs w:val="32"/>
          <w:lang w:val="en-US" w:eastAsia="zh-CN"/>
        </w:rPr>
        <w:t>　　第五百一十九条</w:t>
      </w:r>
      <w:bookmarkEnd w:id="518"/>
      <w:r>
        <w:rPr>
          <w:rFonts w:hint="eastAsia" w:ascii="仿宋" w:hAnsi="仿宋" w:eastAsia="仿宋" w:cs="仿宋"/>
          <w:sz w:val="32"/>
          <w:szCs w:val="32"/>
          <w:lang w:val="en-US" w:eastAsia="zh-CN"/>
        </w:rPr>
        <w:t>　在审理申请没收违法所得的案件过程中，在逃的犯罪嫌疑人、被告人到案的，人民法院应当裁定终止审理。人民检察院向原受理申请的人民法院提起公诉的，可以由同一审判组织审理。</w:t>
      </w:r>
      <w:r>
        <w:rPr>
          <w:rFonts w:hint="eastAsia" w:ascii="仿宋" w:hAnsi="仿宋" w:eastAsia="仿宋" w:cs="仿宋"/>
          <w:sz w:val="32"/>
          <w:szCs w:val="32"/>
          <w:lang w:val="en-US" w:eastAsia="zh-CN"/>
        </w:rPr>
        <w:br w:type="textWrapping"/>
      </w:r>
      <w:bookmarkStart w:id="519" w:name="520"/>
      <w:r>
        <w:rPr>
          <w:rFonts w:hint="eastAsia" w:ascii="仿宋" w:hAnsi="仿宋" w:eastAsia="仿宋" w:cs="仿宋"/>
          <w:sz w:val="32"/>
          <w:szCs w:val="32"/>
          <w:lang w:val="en-US" w:eastAsia="zh-CN"/>
        </w:rPr>
        <w:t>　　第五百二十条</w:t>
      </w:r>
      <w:bookmarkEnd w:id="519"/>
      <w:r>
        <w:rPr>
          <w:rFonts w:hint="eastAsia" w:ascii="仿宋" w:hAnsi="仿宋" w:eastAsia="仿宋" w:cs="仿宋"/>
          <w:sz w:val="32"/>
          <w:szCs w:val="32"/>
          <w:lang w:val="en-US" w:eastAsia="zh-CN"/>
        </w:rPr>
        <w:t>　在审理案件过程中，被告人死亡或者脱逃，符合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"http://www.xinxiang.jcy.gov.cn/jwgk/flfg/201705/javascript:SLC(13912,280)"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二百八十条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第一款规定的，人民检察院可以向人民法院提出没收违法所得的申请。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人民检察院向原受理案件的人民法院提出申请的，可以由同一审判组织依照本章规定的程序审理。</w:t>
      </w:r>
      <w:r>
        <w:rPr>
          <w:rFonts w:hint="eastAsia" w:ascii="仿宋" w:hAnsi="仿宋" w:eastAsia="仿宋" w:cs="仿宋"/>
          <w:sz w:val="32"/>
          <w:szCs w:val="32"/>
          <w:lang w:val="en-US" w:eastAsia="zh-CN"/>
        </w:rPr>
        <w:br w:type="textWrapping"/>
      </w:r>
      <w:bookmarkStart w:id="520" w:name="521"/>
      <w:r>
        <w:rPr>
          <w:rFonts w:hint="eastAsia" w:ascii="仿宋" w:hAnsi="仿宋" w:eastAsia="仿宋" w:cs="仿宋"/>
          <w:sz w:val="32"/>
          <w:szCs w:val="32"/>
          <w:lang w:val="en-US" w:eastAsia="zh-CN"/>
        </w:rPr>
        <w:t>　　第五百二十一条</w:t>
      </w:r>
      <w:bookmarkEnd w:id="520"/>
      <w:r>
        <w:rPr>
          <w:rFonts w:hint="eastAsia" w:ascii="仿宋" w:hAnsi="仿宋" w:eastAsia="仿宋" w:cs="仿宋"/>
          <w:sz w:val="32"/>
          <w:szCs w:val="32"/>
          <w:lang w:val="en-US" w:eastAsia="zh-CN"/>
        </w:rPr>
        <w:t>　审理申请没收违法所得案件的期限，参照公诉案件第一审普通程序和第二审程序的审理期限执行。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公告期间和请求刑事司法协助的时间不计入审理期限。</w:t>
      </w:r>
      <w:r>
        <w:rPr>
          <w:rFonts w:hint="eastAsia" w:ascii="仿宋" w:hAnsi="仿宋" w:eastAsia="仿宋" w:cs="仿宋"/>
          <w:sz w:val="32"/>
          <w:szCs w:val="32"/>
          <w:lang w:val="en-US" w:eastAsia="zh-CN"/>
        </w:rPr>
        <w:br w:type="textWrapping"/>
      </w:r>
      <w:bookmarkStart w:id="521" w:name="522"/>
      <w:r>
        <w:rPr>
          <w:rFonts w:hint="eastAsia" w:ascii="仿宋" w:hAnsi="仿宋" w:eastAsia="仿宋" w:cs="仿宋"/>
          <w:sz w:val="32"/>
          <w:szCs w:val="32"/>
          <w:lang w:val="en-US" w:eastAsia="zh-CN"/>
        </w:rPr>
        <w:t>　　第五百二十二条</w:t>
      </w:r>
      <w:bookmarkEnd w:id="521"/>
      <w:r>
        <w:rPr>
          <w:rFonts w:hint="eastAsia" w:ascii="仿宋" w:hAnsi="仿宋" w:eastAsia="仿宋" w:cs="仿宋"/>
          <w:sz w:val="32"/>
          <w:szCs w:val="32"/>
          <w:lang w:val="en-US" w:eastAsia="zh-CN"/>
        </w:rPr>
        <w:t>　没收违法所得裁定生效后，犯罪嫌疑人、被告人到案并对没收裁定提出异议，人民检察院向原作出裁定的人民法院提起公诉的，可以由同一审判组织审理。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人民法院经审理，应当按照下列情形分别处理：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（一）原裁定正确的，予以维持，不再对涉案财产作出判决；</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（二）原裁定确有错误的，应当撤销原裁定，并在判决中对有关涉案财产一并作出处理。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生效的没收裁定确有错误的，除第一款规定的情形外，应当依照审判监督程序予以纠正。已经没收的财产，应当及时返还；财产已经上缴国库的，由原没收机关从财政机关申请退库，予以返还；原物已经出卖、拍卖的，应当退还价款；造成犯罪嫌疑人、被告人以及利害关系人财产损失的，应当依法赔偿。</w:t>
      </w:r>
      <w:r>
        <w:rPr>
          <w:rFonts w:hint="eastAsia" w:ascii="仿宋" w:hAnsi="仿宋" w:eastAsia="仿宋" w:cs="仿宋"/>
          <w:sz w:val="32"/>
          <w:szCs w:val="32"/>
          <w:lang w:val="en-US" w:eastAsia="zh-CN"/>
        </w:rPr>
        <w:br w:type="textWrapping"/>
      </w:r>
      <w:bookmarkStart w:id="522" w:name="523"/>
      <w:r>
        <w:rPr>
          <w:rFonts w:hint="eastAsia" w:ascii="仿宋" w:hAnsi="仿宋" w:eastAsia="仿宋" w:cs="仿宋"/>
          <w:sz w:val="32"/>
          <w:szCs w:val="32"/>
          <w:lang w:val="en-US" w:eastAsia="zh-CN"/>
        </w:rPr>
        <w:t>　　第五百二十三条</w:t>
      </w:r>
      <w:bookmarkEnd w:id="522"/>
      <w:r>
        <w:rPr>
          <w:rFonts w:hint="eastAsia" w:ascii="仿宋" w:hAnsi="仿宋" w:eastAsia="仿宋" w:cs="仿宋"/>
          <w:sz w:val="32"/>
          <w:szCs w:val="32"/>
          <w:lang w:val="en-US" w:eastAsia="zh-CN"/>
        </w:rPr>
        <w:t>　人民法院审理申请没收违法所得的案件，本章没有规定的，参照适用本解释的有关规定。</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第二十三章　依法不负刑事责任的精神病人的强制医疗程序</w:t>
      </w:r>
    </w:p>
    <w:p>
      <w:pPr>
        <w:rPr>
          <w:rFonts w:hint="eastAsia" w:ascii="仿宋" w:hAnsi="仿宋" w:eastAsia="仿宋" w:cs="仿宋"/>
          <w:sz w:val="32"/>
          <w:szCs w:val="32"/>
        </w:rPr>
      </w:pPr>
      <w:bookmarkStart w:id="523" w:name="524"/>
      <w:r>
        <w:rPr>
          <w:rFonts w:hint="eastAsia" w:ascii="仿宋" w:hAnsi="仿宋" w:eastAsia="仿宋" w:cs="仿宋"/>
          <w:sz w:val="32"/>
          <w:szCs w:val="32"/>
          <w:lang w:val="en-US" w:eastAsia="zh-CN"/>
        </w:rPr>
        <w:t>　　第五百二十四条</w:t>
      </w:r>
      <w:bookmarkEnd w:id="523"/>
      <w:r>
        <w:rPr>
          <w:rFonts w:hint="eastAsia" w:ascii="仿宋" w:hAnsi="仿宋" w:eastAsia="仿宋" w:cs="仿宋"/>
          <w:sz w:val="32"/>
          <w:szCs w:val="32"/>
          <w:lang w:val="en-US" w:eastAsia="zh-CN"/>
        </w:rPr>
        <w:t>　实施暴力行为，危害公共安全或者严重危害公民人身安全，社会危害性已经达到犯罪程度，但经法定程序鉴定依法不负刑事责任的精神病人，有继续危害社会可能的，可以予以强制医疗。</w:t>
      </w:r>
      <w:r>
        <w:rPr>
          <w:rFonts w:hint="eastAsia" w:ascii="仿宋" w:hAnsi="仿宋" w:eastAsia="仿宋" w:cs="仿宋"/>
          <w:sz w:val="32"/>
          <w:szCs w:val="32"/>
          <w:lang w:val="en-US" w:eastAsia="zh-CN"/>
        </w:rPr>
        <w:br w:type="textWrapping"/>
      </w:r>
      <w:bookmarkStart w:id="524" w:name="525"/>
      <w:r>
        <w:rPr>
          <w:rFonts w:hint="eastAsia" w:ascii="仿宋" w:hAnsi="仿宋" w:eastAsia="仿宋" w:cs="仿宋"/>
          <w:sz w:val="32"/>
          <w:szCs w:val="32"/>
          <w:lang w:val="en-US" w:eastAsia="zh-CN"/>
        </w:rPr>
        <w:t>　　第五百二十五条</w:t>
      </w:r>
      <w:bookmarkEnd w:id="524"/>
      <w:r>
        <w:rPr>
          <w:rFonts w:hint="eastAsia" w:ascii="仿宋" w:hAnsi="仿宋" w:eastAsia="仿宋" w:cs="仿宋"/>
          <w:sz w:val="32"/>
          <w:szCs w:val="32"/>
          <w:lang w:val="en-US" w:eastAsia="zh-CN"/>
        </w:rPr>
        <w:t>　人民检察院申请对依法不负刑事责任的精神病人强制医疗的案件，由被申请人实施暴力行为所在地的基层人民法院管辖；由被申请人居住地的人民法院审判更为适宜的，可以由被申请人居住地的基层人民法院管辖。</w:t>
      </w:r>
      <w:r>
        <w:rPr>
          <w:rFonts w:hint="eastAsia" w:ascii="仿宋" w:hAnsi="仿宋" w:eastAsia="仿宋" w:cs="仿宋"/>
          <w:sz w:val="32"/>
          <w:szCs w:val="32"/>
          <w:lang w:val="en-US" w:eastAsia="zh-CN"/>
        </w:rPr>
        <w:br w:type="textWrapping"/>
      </w:r>
      <w:bookmarkStart w:id="525" w:name="526"/>
      <w:r>
        <w:rPr>
          <w:rFonts w:hint="eastAsia" w:ascii="仿宋" w:hAnsi="仿宋" w:eastAsia="仿宋" w:cs="仿宋"/>
          <w:sz w:val="32"/>
          <w:szCs w:val="32"/>
          <w:lang w:val="en-US" w:eastAsia="zh-CN"/>
        </w:rPr>
        <w:t>　　第五百二十六条</w:t>
      </w:r>
      <w:bookmarkEnd w:id="525"/>
      <w:r>
        <w:rPr>
          <w:rFonts w:hint="eastAsia" w:ascii="仿宋" w:hAnsi="仿宋" w:eastAsia="仿宋" w:cs="仿宋"/>
          <w:sz w:val="32"/>
          <w:szCs w:val="32"/>
          <w:lang w:val="en-US" w:eastAsia="zh-CN"/>
        </w:rPr>
        <w:t>　对人民检察院提出的强制医疗申请，人民法院应当审查以下内容：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（一）是否属于本院管辖；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（二）是否写明被申请人的身份，实施暴力行为的时间、地点、手段、所造成的损害等情况，并附相关证据材料；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（三）是否附有法医精神病鉴定意见和其他证明被申请人属于依法不负刑事责任的精神病人的证据材料；</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（四）是否列明被申请人的法定代理人的姓名、住址、联系方式；</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（五）需要审查的其他事项。</w:t>
      </w:r>
      <w:r>
        <w:rPr>
          <w:rFonts w:hint="eastAsia" w:ascii="仿宋" w:hAnsi="仿宋" w:eastAsia="仿宋" w:cs="仿宋"/>
          <w:sz w:val="32"/>
          <w:szCs w:val="32"/>
          <w:lang w:val="en-US" w:eastAsia="zh-CN"/>
        </w:rPr>
        <w:br w:type="textWrapping"/>
      </w:r>
      <w:bookmarkStart w:id="526" w:name="527"/>
      <w:r>
        <w:rPr>
          <w:rFonts w:hint="eastAsia" w:ascii="仿宋" w:hAnsi="仿宋" w:eastAsia="仿宋" w:cs="仿宋"/>
          <w:sz w:val="32"/>
          <w:szCs w:val="32"/>
          <w:lang w:val="en-US" w:eastAsia="zh-CN"/>
        </w:rPr>
        <w:t>　　第五百二十七条</w:t>
      </w:r>
      <w:bookmarkEnd w:id="526"/>
      <w:r>
        <w:rPr>
          <w:rFonts w:hint="eastAsia" w:ascii="仿宋" w:hAnsi="仿宋" w:eastAsia="仿宋" w:cs="仿宋"/>
          <w:sz w:val="32"/>
          <w:szCs w:val="32"/>
          <w:lang w:val="en-US" w:eastAsia="zh-CN"/>
        </w:rPr>
        <w:t>　对人民检察院提出的强制医疗申请，人民法院应当在七日内审查完毕，并按照下列情形分别处理：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（一）不属于本院管辖的，应当退回人民检察院；</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（二）材料不全的，应当通知人民检察院在三日内补送；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（三）属于强制医疗程序受案范围和本院管辖，且材料齐全的，应当受理。</w:t>
      </w:r>
      <w:r>
        <w:rPr>
          <w:rFonts w:hint="eastAsia" w:ascii="仿宋" w:hAnsi="仿宋" w:eastAsia="仿宋" w:cs="仿宋"/>
          <w:sz w:val="32"/>
          <w:szCs w:val="32"/>
          <w:lang w:val="en-US" w:eastAsia="zh-CN"/>
        </w:rPr>
        <w:br w:type="textWrapping"/>
      </w:r>
      <w:bookmarkStart w:id="527" w:name="528"/>
      <w:r>
        <w:rPr>
          <w:rFonts w:hint="eastAsia" w:ascii="仿宋" w:hAnsi="仿宋" w:eastAsia="仿宋" w:cs="仿宋"/>
          <w:sz w:val="32"/>
          <w:szCs w:val="32"/>
          <w:lang w:val="en-US" w:eastAsia="zh-CN"/>
        </w:rPr>
        <w:t>　　第五百二十八条</w:t>
      </w:r>
      <w:bookmarkEnd w:id="527"/>
      <w:r>
        <w:rPr>
          <w:rFonts w:hint="eastAsia" w:ascii="仿宋" w:hAnsi="仿宋" w:eastAsia="仿宋" w:cs="仿宋"/>
          <w:sz w:val="32"/>
          <w:szCs w:val="32"/>
          <w:lang w:val="en-US" w:eastAsia="zh-CN"/>
        </w:rPr>
        <w:t>　审理强制医疗案件，应当通知被申请人或者被告人的法定代理人到场。被申请人或者被告人没有委托诉讼代理人的，应当通知法律援助机构指派律师担任其诉讼代理人，为其提供法律帮助。</w:t>
      </w:r>
      <w:r>
        <w:rPr>
          <w:rFonts w:hint="eastAsia" w:ascii="仿宋" w:hAnsi="仿宋" w:eastAsia="仿宋" w:cs="仿宋"/>
          <w:sz w:val="32"/>
          <w:szCs w:val="32"/>
          <w:lang w:val="en-US" w:eastAsia="zh-CN"/>
        </w:rPr>
        <w:br w:type="textWrapping"/>
      </w:r>
      <w:bookmarkStart w:id="528" w:name="529"/>
      <w:r>
        <w:rPr>
          <w:rFonts w:hint="eastAsia" w:ascii="仿宋" w:hAnsi="仿宋" w:eastAsia="仿宋" w:cs="仿宋"/>
          <w:sz w:val="32"/>
          <w:szCs w:val="32"/>
          <w:lang w:val="en-US" w:eastAsia="zh-CN"/>
        </w:rPr>
        <w:t>　　第五百二十九条</w:t>
      </w:r>
      <w:bookmarkEnd w:id="528"/>
      <w:r>
        <w:rPr>
          <w:rFonts w:hint="eastAsia" w:ascii="仿宋" w:hAnsi="仿宋" w:eastAsia="仿宋" w:cs="仿宋"/>
          <w:sz w:val="32"/>
          <w:szCs w:val="32"/>
          <w:lang w:val="en-US" w:eastAsia="zh-CN"/>
        </w:rPr>
        <w:t>　审理强制医疗案件，应当组成合议庭，开庭审理。但是，被申请人、被告人的法定代理人请求不开庭审理，并经人民法院审查同意的除外。</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审理人民检察院申请强制医疗的案件，应当会见被申请人。</w:t>
      </w:r>
      <w:r>
        <w:rPr>
          <w:rFonts w:hint="eastAsia" w:ascii="仿宋" w:hAnsi="仿宋" w:eastAsia="仿宋" w:cs="仿宋"/>
          <w:sz w:val="32"/>
          <w:szCs w:val="32"/>
          <w:lang w:val="en-US" w:eastAsia="zh-CN"/>
        </w:rPr>
        <w:br w:type="textWrapping"/>
      </w:r>
      <w:bookmarkStart w:id="529" w:name="530"/>
      <w:r>
        <w:rPr>
          <w:rFonts w:hint="eastAsia" w:ascii="仿宋" w:hAnsi="仿宋" w:eastAsia="仿宋" w:cs="仿宋"/>
          <w:sz w:val="32"/>
          <w:szCs w:val="32"/>
          <w:lang w:val="en-US" w:eastAsia="zh-CN"/>
        </w:rPr>
        <w:t>　　第五百三十条</w:t>
      </w:r>
      <w:bookmarkEnd w:id="529"/>
      <w:r>
        <w:rPr>
          <w:rFonts w:hint="eastAsia" w:ascii="仿宋" w:hAnsi="仿宋" w:eastAsia="仿宋" w:cs="仿宋"/>
          <w:sz w:val="32"/>
          <w:szCs w:val="32"/>
          <w:lang w:val="en-US" w:eastAsia="zh-CN"/>
        </w:rPr>
        <w:t>　开庭审理申请强制医疗的案件，按照下列程序进行：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（一）审判长宣布法庭调查开始后，先由检察员宣读申请书，后由被申请人的法定代理人、诉讼代理人发表意见；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法庭依次就被申请人是否实施了危害公共安全或者严重危害公民人身安全的暴力行为、是否属于依法不负刑事责任的精神病人、是否有继续危害社会的可能进行调查；调查时，先由检察员出示有关证据，后由被申请人的法定代理人、诉讼代理人发表意见、出示有关证据，并进行质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（三）法庭辩论阶段，先由检察员发言，后由被申请人的法定代理人、诉讼代理人发言，并进行辩论。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被申请人要求出庭，人民法院经审查其身体和精神状态，认为可以出庭的，应当准许。出庭的被申请人，在法庭调查、辩论阶段，可以发表意见。</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检察员宣读申请书后，被申请人的法定代理人、诉讼代理人无异议的，法庭调查可以简化。</w:t>
      </w:r>
      <w:r>
        <w:rPr>
          <w:rFonts w:hint="eastAsia" w:ascii="仿宋" w:hAnsi="仿宋" w:eastAsia="仿宋" w:cs="仿宋"/>
          <w:sz w:val="32"/>
          <w:szCs w:val="32"/>
          <w:lang w:val="en-US" w:eastAsia="zh-CN"/>
        </w:rPr>
        <w:br w:type="textWrapping"/>
      </w:r>
      <w:bookmarkStart w:id="530" w:name="531"/>
      <w:r>
        <w:rPr>
          <w:rFonts w:hint="eastAsia" w:ascii="仿宋" w:hAnsi="仿宋" w:eastAsia="仿宋" w:cs="仿宋"/>
          <w:sz w:val="32"/>
          <w:szCs w:val="32"/>
          <w:lang w:val="en-US" w:eastAsia="zh-CN"/>
        </w:rPr>
        <w:t>　　第五百三十一条</w:t>
      </w:r>
      <w:bookmarkEnd w:id="530"/>
      <w:r>
        <w:rPr>
          <w:rFonts w:hint="eastAsia" w:ascii="仿宋" w:hAnsi="仿宋" w:eastAsia="仿宋" w:cs="仿宋"/>
          <w:sz w:val="32"/>
          <w:szCs w:val="32"/>
          <w:lang w:val="en-US" w:eastAsia="zh-CN"/>
        </w:rPr>
        <w:t>　对申请强制医疗的案件，人民法院审理后，应当按照下列情形分别处理：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（一）符合</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刑事诉讼法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"http://www.xinxiang.jcy.gov.cn/jwgk/flfg/201705/javascript:SLC(13912,284)"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二百八十四条</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规定的强制医疗条件的，应当作出对被申请人强制医疗的决定；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（二）被申请人属于依法不负刑事责任的精神病人，但不符合强制医疗条件的，应当作出驳回强制医疗申请的决定；被申请人已经造成危害结果的，应当同时责令其家属或者监护人严加看管和医疗；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（三）被申请人具有完全或者部分刑事责任能力，依法应当追究刑事责任的，应当作出驳回强制医疗申请的决定，并退回人民检察院依法处理。</w:t>
      </w:r>
      <w:r>
        <w:rPr>
          <w:rFonts w:hint="eastAsia" w:ascii="仿宋" w:hAnsi="仿宋" w:eastAsia="仿宋" w:cs="仿宋"/>
          <w:sz w:val="32"/>
          <w:szCs w:val="32"/>
          <w:lang w:val="en-US" w:eastAsia="zh-CN"/>
        </w:rPr>
        <w:br w:type="textWrapping"/>
      </w:r>
      <w:bookmarkStart w:id="531" w:name="532"/>
      <w:r>
        <w:rPr>
          <w:rFonts w:hint="eastAsia" w:ascii="仿宋" w:hAnsi="仿宋" w:eastAsia="仿宋" w:cs="仿宋"/>
          <w:sz w:val="32"/>
          <w:szCs w:val="32"/>
          <w:lang w:val="en-US" w:eastAsia="zh-CN"/>
        </w:rPr>
        <w:t>　　第五百三十二条</w:t>
      </w:r>
      <w:bookmarkEnd w:id="531"/>
      <w:r>
        <w:rPr>
          <w:rFonts w:hint="eastAsia" w:ascii="仿宋" w:hAnsi="仿宋" w:eastAsia="仿宋" w:cs="仿宋"/>
          <w:sz w:val="32"/>
          <w:szCs w:val="32"/>
          <w:lang w:val="en-US" w:eastAsia="zh-CN"/>
        </w:rPr>
        <w:t>　第一审人民法院在审理案件过程中发现被告人可能符合强制医疗条件的，应当依照法定程序对被告人进行法医精神病鉴定。经鉴定，被告人属于依法不负刑事责任的精神病人的，应当适用强制医疗程序，对案件进行审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r>
        <w:rPr>
          <w:rFonts w:hint="eastAsia" w:ascii="仿宋" w:hAnsi="仿宋" w:eastAsia="仿宋" w:cs="仿宋"/>
          <w:sz w:val="32"/>
          <w:szCs w:val="32"/>
          <w:lang w:val="en-US" w:eastAsia="zh-CN"/>
        </w:rPr>
        <w:br w:type="textWrapping"/>
      </w:r>
      <w:bookmarkStart w:id="532" w:name="533"/>
      <w:r>
        <w:rPr>
          <w:rFonts w:hint="eastAsia" w:ascii="仿宋" w:hAnsi="仿宋" w:eastAsia="仿宋" w:cs="仿宋"/>
          <w:sz w:val="32"/>
          <w:szCs w:val="32"/>
          <w:lang w:val="en-US" w:eastAsia="zh-CN"/>
        </w:rPr>
        <w:t>　　第五百三十三条</w:t>
      </w:r>
      <w:bookmarkEnd w:id="532"/>
      <w:r>
        <w:rPr>
          <w:rFonts w:hint="eastAsia" w:ascii="仿宋" w:hAnsi="仿宋" w:eastAsia="仿宋" w:cs="仿宋"/>
          <w:sz w:val="32"/>
          <w:szCs w:val="32"/>
          <w:lang w:val="en-US" w:eastAsia="zh-CN"/>
        </w:rPr>
        <w:t>　对前条规定的案件，人民法院审理后，应当按照下列情形分别处理：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（一）被告人符合强制医疗条件的，应当判决宣告被告人不负刑事责任，同时作出对被告人强制医疗的决定；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（二）被告人属于依法不负刑事责任的精神病人，但不符合强制医疗条件的，应当判决宣告被告人无罪或者不负刑事责任；被告人已经造成危害结果的，应当同时责令其家属或者监护人严加看管和医疗；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（三）被告人具有完全或者部分刑事责任能力，依法应当追究刑事责任的，应当依照普通程序继续审理。</w:t>
      </w:r>
      <w:r>
        <w:rPr>
          <w:rFonts w:hint="eastAsia" w:ascii="仿宋" w:hAnsi="仿宋" w:eastAsia="仿宋" w:cs="仿宋"/>
          <w:sz w:val="32"/>
          <w:szCs w:val="32"/>
          <w:lang w:val="en-US" w:eastAsia="zh-CN"/>
        </w:rPr>
        <w:br w:type="textWrapping"/>
      </w:r>
      <w:bookmarkStart w:id="533" w:name="534"/>
      <w:r>
        <w:rPr>
          <w:rFonts w:hint="eastAsia" w:ascii="仿宋" w:hAnsi="仿宋" w:eastAsia="仿宋" w:cs="仿宋"/>
          <w:sz w:val="32"/>
          <w:szCs w:val="32"/>
          <w:lang w:val="en-US" w:eastAsia="zh-CN"/>
        </w:rPr>
        <w:t>　　第五百三十四条</w:t>
      </w:r>
      <w:bookmarkEnd w:id="533"/>
      <w:r>
        <w:rPr>
          <w:rFonts w:hint="eastAsia" w:ascii="仿宋" w:hAnsi="仿宋" w:eastAsia="仿宋" w:cs="仿宋"/>
          <w:sz w:val="32"/>
          <w:szCs w:val="32"/>
          <w:lang w:val="en-US" w:eastAsia="zh-CN"/>
        </w:rPr>
        <w:t>　人民法院在审理第二审刑事案件过程中，发现被告人可能符合强制医疗条件的，可以依照强制医疗程序对案件作出处理，也可以裁定发回原审人民法院重新审判。</w:t>
      </w:r>
      <w:r>
        <w:rPr>
          <w:rFonts w:hint="eastAsia" w:ascii="仿宋" w:hAnsi="仿宋" w:eastAsia="仿宋" w:cs="仿宋"/>
          <w:sz w:val="32"/>
          <w:szCs w:val="32"/>
          <w:lang w:val="en-US" w:eastAsia="zh-CN"/>
        </w:rPr>
        <w:br w:type="textWrapping"/>
      </w:r>
      <w:bookmarkStart w:id="534" w:name="535"/>
      <w:r>
        <w:rPr>
          <w:rFonts w:hint="eastAsia" w:ascii="仿宋" w:hAnsi="仿宋" w:eastAsia="仿宋" w:cs="仿宋"/>
          <w:sz w:val="32"/>
          <w:szCs w:val="32"/>
          <w:lang w:val="en-US" w:eastAsia="zh-CN"/>
        </w:rPr>
        <w:t>　　第五百三十五条</w:t>
      </w:r>
      <w:bookmarkEnd w:id="534"/>
      <w:r>
        <w:rPr>
          <w:rFonts w:hint="eastAsia" w:ascii="仿宋" w:hAnsi="仿宋" w:eastAsia="仿宋" w:cs="仿宋"/>
          <w:sz w:val="32"/>
          <w:szCs w:val="32"/>
          <w:lang w:val="en-US" w:eastAsia="zh-CN"/>
        </w:rPr>
        <w:t>　人民法院决定强制医疗的，应当在作出决定后五日内，向公安机关送达强制医疗决定书和强制医疗执行通知书，由公安机关将被决定强制医疗的人送交强制医疗。</w:t>
      </w:r>
      <w:r>
        <w:rPr>
          <w:rFonts w:hint="eastAsia" w:ascii="仿宋" w:hAnsi="仿宋" w:eastAsia="仿宋" w:cs="仿宋"/>
          <w:sz w:val="32"/>
          <w:szCs w:val="32"/>
          <w:lang w:val="en-US" w:eastAsia="zh-CN"/>
        </w:rPr>
        <w:br w:type="textWrapping"/>
      </w:r>
      <w:bookmarkStart w:id="535" w:name="536"/>
      <w:r>
        <w:rPr>
          <w:rFonts w:hint="eastAsia" w:ascii="仿宋" w:hAnsi="仿宋" w:eastAsia="仿宋" w:cs="仿宋"/>
          <w:sz w:val="32"/>
          <w:szCs w:val="32"/>
          <w:lang w:val="en-US" w:eastAsia="zh-CN"/>
        </w:rPr>
        <w:t>　　第五百三十六条</w:t>
      </w:r>
      <w:bookmarkEnd w:id="535"/>
      <w:r>
        <w:rPr>
          <w:rFonts w:hint="eastAsia" w:ascii="仿宋" w:hAnsi="仿宋" w:eastAsia="仿宋" w:cs="仿宋"/>
          <w:sz w:val="32"/>
          <w:szCs w:val="32"/>
          <w:lang w:val="en-US" w:eastAsia="zh-CN"/>
        </w:rPr>
        <w:t>　被决定强制医疗的人、被害人及其法定代理人、近亲属对强制医疗决定不服的，可以自收到决定书之日起五日内向上一级人民法院申请复议。复议期间不停止执行强制医疗的决定。</w:t>
      </w:r>
      <w:r>
        <w:rPr>
          <w:rFonts w:hint="eastAsia" w:ascii="仿宋" w:hAnsi="仿宋" w:eastAsia="仿宋" w:cs="仿宋"/>
          <w:sz w:val="32"/>
          <w:szCs w:val="32"/>
          <w:lang w:val="en-US" w:eastAsia="zh-CN"/>
        </w:rPr>
        <w:br w:type="textWrapping"/>
      </w:r>
      <w:bookmarkStart w:id="536" w:name="537"/>
      <w:r>
        <w:rPr>
          <w:rFonts w:hint="eastAsia" w:ascii="仿宋" w:hAnsi="仿宋" w:eastAsia="仿宋" w:cs="仿宋"/>
          <w:sz w:val="32"/>
          <w:szCs w:val="32"/>
          <w:lang w:val="en-US" w:eastAsia="zh-CN"/>
        </w:rPr>
        <w:t>　　第五百三十七条</w:t>
      </w:r>
      <w:bookmarkEnd w:id="536"/>
      <w:r>
        <w:rPr>
          <w:rFonts w:hint="eastAsia" w:ascii="仿宋" w:hAnsi="仿宋" w:eastAsia="仿宋" w:cs="仿宋"/>
          <w:sz w:val="32"/>
          <w:szCs w:val="32"/>
          <w:lang w:val="en-US" w:eastAsia="zh-CN"/>
        </w:rPr>
        <w:t>　对不服强制医疗决定的复议申请，上一级人民法院应当组成合议庭审理，并在一个月内，按照下列情形分别作出复议决定：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（一）被决定强制医疗的人符合强制医疗条件的，应当驳回复议申请，维持原决定；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（二）被决定强制医疗的人不符合强制医疗条件的，应当撤销原决定；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（三）原审违反法定诉讼程序，可能影响公正审判的，应当撤销原决定，发回原审人民法院重新审判。</w:t>
      </w:r>
      <w:r>
        <w:rPr>
          <w:rFonts w:hint="eastAsia" w:ascii="仿宋" w:hAnsi="仿宋" w:eastAsia="仿宋" w:cs="仿宋"/>
          <w:sz w:val="32"/>
          <w:szCs w:val="32"/>
          <w:lang w:val="en-US" w:eastAsia="zh-CN"/>
        </w:rPr>
        <w:br w:type="textWrapping"/>
      </w:r>
      <w:bookmarkStart w:id="537" w:name="538"/>
      <w:r>
        <w:rPr>
          <w:rFonts w:hint="eastAsia" w:ascii="仿宋" w:hAnsi="仿宋" w:eastAsia="仿宋" w:cs="仿宋"/>
          <w:sz w:val="32"/>
          <w:szCs w:val="32"/>
          <w:lang w:val="en-US" w:eastAsia="zh-CN"/>
        </w:rPr>
        <w:t>　　第五百三十八条</w:t>
      </w:r>
      <w:bookmarkEnd w:id="537"/>
      <w:r>
        <w:rPr>
          <w:rFonts w:hint="eastAsia" w:ascii="仿宋" w:hAnsi="仿宋" w:eastAsia="仿宋" w:cs="仿宋"/>
          <w:sz w:val="32"/>
          <w:szCs w:val="32"/>
          <w:lang w:val="en-US" w:eastAsia="zh-CN"/>
        </w:rPr>
        <w:t>　对本解释第五百三十三条第一项规定的判决、决定，人民检察院提出抗诉，同时被决定强制医疗的人、被害人及其法定代理人、近亲属申请复议的，上一级人民法院应当依照第二审程序一并处理。</w:t>
      </w:r>
      <w:r>
        <w:rPr>
          <w:rFonts w:hint="eastAsia" w:ascii="仿宋" w:hAnsi="仿宋" w:eastAsia="仿宋" w:cs="仿宋"/>
          <w:sz w:val="32"/>
          <w:szCs w:val="32"/>
          <w:lang w:val="en-US" w:eastAsia="zh-CN"/>
        </w:rPr>
        <w:br w:type="textWrapping"/>
      </w:r>
      <w:bookmarkStart w:id="538" w:name="539"/>
      <w:r>
        <w:rPr>
          <w:rFonts w:hint="eastAsia" w:ascii="仿宋" w:hAnsi="仿宋" w:eastAsia="仿宋" w:cs="仿宋"/>
          <w:sz w:val="32"/>
          <w:szCs w:val="32"/>
          <w:lang w:val="en-US" w:eastAsia="zh-CN"/>
        </w:rPr>
        <w:t>　　第五百三十九条</w:t>
      </w:r>
      <w:bookmarkEnd w:id="538"/>
      <w:r>
        <w:rPr>
          <w:rFonts w:hint="eastAsia" w:ascii="仿宋" w:hAnsi="仿宋" w:eastAsia="仿宋" w:cs="仿宋"/>
          <w:sz w:val="32"/>
          <w:szCs w:val="32"/>
          <w:lang w:val="en-US" w:eastAsia="zh-CN"/>
        </w:rPr>
        <w:t>　审理强制医疗案件，本章没有规定的，参照适用公诉案件第一审普通程序和第二审程序的有关规定。</w:t>
      </w:r>
      <w:r>
        <w:rPr>
          <w:rFonts w:hint="eastAsia" w:ascii="仿宋" w:hAnsi="仿宋" w:eastAsia="仿宋" w:cs="仿宋"/>
          <w:sz w:val="32"/>
          <w:szCs w:val="32"/>
          <w:lang w:val="en-US" w:eastAsia="zh-CN"/>
        </w:rPr>
        <w:br w:type="textWrapping"/>
      </w:r>
      <w:bookmarkStart w:id="539" w:name="540"/>
      <w:r>
        <w:rPr>
          <w:rFonts w:hint="eastAsia" w:ascii="仿宋" w:hAnsi="仿宋" w:eastAsia="仿宋" w:cs="仿宋"/>
          <w:sz w:val="32"/>
          <w:szCs w:val="32"/>
          <w:lang w:val="en-US" w:eastAsia="zh-CN"/>
        </w:rPr>
        <w:t>　　第五百四十条</w:t>
      </w:r>
      <w:bookmarkEnd w:id="539"/>
      <w:r>
        <w:rPr>
          <w:rFonts w:hint="eastAsia" w:ascii="仿宋" w:hAnsi="仿宋" w:eastAsia="仿宋" w:cs="仿宋"/>
          <w:sz w:val="32"/>
          <w:szCs w:val="32"/>
          <w:lang w:val="en-US" w:eastAsia="zh-CN"/>
        </w:rPr>
        <w:t>　被强制医疗的人及其近亲属申请解除强制医疗的，应当向决定强制医疗的人民法院提出。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被强制医疗的人及其近亲属提出的解除强制医疗申请被人民法院驳回，六个月后再次提出申请的，人民法院应当受理。</w:t>
      </w:r>
      <w:r>
        <w:rPr>
          <w:rFonts w:hint="eastAsia" w:ascii="仿宋" w:hAnsi="仿宋" w:eastAsia="仿宋" w:cs="仿宋"/>
          <w:sz w:val="32"/>
          <w:szCs w:val="32"/>
          <w:lang w:val="en-US" w:eastAsia="zh-CN"/>
        </w:rPr>
        <w:br w:type="textWrapping"/>
      </w:r>
      <w:bookmarkStart w:id="540" w:name="541"/>
      <w:r>
        <w:rPr>
          <w:rFonts w:hint="eastAsia" w:ascii="仿宋" w:hAnsi="仿宋" w:eastAsia="仿宋" w:cs="仿宋"/>
          <w:sz w:val="32"/>
          <w:szCs w:val="32"/>
          <w:lang w:val="en-US" w:eastAsia="zh-CN"/>
        </w:rPr>
        <w:t>　　第五百四十一条</w:t>
      </w:r>
      <w:bookmarkEnd w:id="540"/>
      <w:r>
        <w:rPr>
          <w:rFonts w:hint="eastAsia" w:ascii="仿宋" w:hAnsi="仿宋" w:eastAsia="仿宋" w:cs="仿宋"/>
          <w:sz w:val="32"/>
          <w:szCs w:val="32"/>
          <w:lang w:val="en-US" w:eastAsia="zh-CN"/>
        </w:rPr>
        <w:t>　强制医疗机构提出解除强制医疗意见，或者被强制医疗的人及其近亲属申请解除强制医疗的，人民法院应当审查是否附有对被强制医疗的人的诊断评估报告。</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强制医疗机构提出解除强制医疗意见，未附诊断评估报告的，人民法院应当要求其提供。</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被强制医疗的人及其近亲属向人民法院申请解除强制医疗，强制医疗机构未提供诊断评估报告的，申请人可以申请人民法院调取。必要时，人民法院可以委托鉴定机构对被强制医疗的人进行鉴定。</w:t>
      </w:r>
      <w:r>
        <w:rPr>
          <w:rFonts w:hint="eastAsia" w:ascii="仿宋" w:hAnsi="仿宋" w:eastAsia="仿宋" w:cs="仿宋"/>
          <w:sz w:val="32"/>
          <w:szCs w:val="32"/>
          <w:lang w:val="en-US" w:eastAsia="zh-CN"/>
        </w:rPr>
        <w:br w:type="textWrapping"/>
      </w:r>
      <w:bookmarkStart w:id="541" w:name="542"/>
      <w:r>
        <w:rPr>
          <w:rFonts w:hint="eastAsia" w:ascii="仿宋" w:hAnsi="仿宋" w:eastAsia="仿宋" w:cs="仿宋"/>
          <w:sz w:val="32"/>
          <w:szCs w:val="32"/>
          <w:lang w:val="en-US" w:eastAsia="zh-CN"/>
        </w:rPr>
        <w:t>　　第五百四十二条</w:t>
      </w:r>
      <w:bookmarkEnd w:id="541"/>
      <w:r>
        <w:rPr>
          <w:rFonts w:hint="eastAsia" w:ascii="仿宋" w:hAnsi="仿宋" w:eastAsia="仿宋" w:cs="仿宋"/>
          <w:sz w:val="32"/>
          <w:szCs w:val="32"/>
          <w:lang w:val="en-US" w:eastAsia="zh-CN"/>
        </w:rPr>
        <w:t>　强制医疗机构提出解除强制医疗意见，或者被强制医疗的人及其近亲属申请解除强制医疗的，人民法院应当组成合议庭进行审查，并在一个月内，按照下列情形分别处理：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（一）被强制医疗的人已不具有人身危险性，不需要继续强制医疗的，应当作出解除强制医疗的决定，并可责令被强制医疗的人的家属严加看管和医疗；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（二）被强制医疗的人仍具有人身危险性，需要继续强制医疗的，应当作出继续强制医疗的决定。</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人民法院应当在作出决定后五日内，将决定书送达强制医疗机构、申请解除强制医疗的人、被决定强制医疗的人和人民检察院。决定解除强制医疗的，应当通知强制医疗机构在收到决定书的当日解除强制医疗。</w:t>
      </w:r>
      <w:r>
        <w:rPr>
          <w:rFonts w:hint="eastAsia" w:ascii="仿宋" w:hAnsi="仿宋" w:eastAsia="仿宋" w:cs="仿宋"/>
          <w:sz w:val="32"/>
          <w:szCs w:val="32"/>
          <w:lang w:val="en-US" w:eastAsia="zh-CN"/>
        </w:rPr>
        <w:br w:type="textWrapping"/>
      </w:r>
      <w:bookmarkStart w:id="542" w:name="543"/>
      <w:r>
        <w:rPr>
          <w:rFonts w:hint="eastAsia" w:ascii="仿宋" w:hAnsi="仿宋" w:eastAsia="仿宋" w:cs="仿宋"/>
          <w:sz w:val="32"/>
          <w:szCs w:val="32"/>
          <w:lang w:val="en-US" w:eastAsia="zh-CN"/>
        </w:rPr>
        <w:t>　　第五百四十三条</w:t>
      </w:r>
      <w:bookmarkEnd w:id="542"/>
      <w:r>
        <w:rPr>
          <w:rFonts w:hint="eastAsia" w:ascii="仿宋" w:hAnsi="仿宋" w:eastAsia="仿宋" w:cs="仿宋"/>
          <w:sz w:val="32"/>
          <w:szCs w:val="32"/>
          <w:lang w:val="en-US" w:eastAsia="zh-CN"/>
        </w:rPr>
        <w:t>　人民检察院认为强制医疗决定或者解除强制医疗决定不当，在收到决定书后二十日内提出书面纠正意见的，人民法院应当另行组成合议庭审理，并在一个月内作出决定。</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第二十四章　附 则</w:t>
      </w:r>
    </w:p>
    <w:p>
      <w:pPr>
        <w:rPr>
          <w:rFonts w:hint="eastAsia" w:ascii="仿宋" w:hAnsi="仿宋" w:eastAsia="仿宋" w:cs="仿宋"/>
          <w:sz w:val="32"/>
          <w:szCs w:val="32"/>
        </w:rPr>
      </w:pPr>
      <w:bookmarkStart w:id="543" w:name="544"/>
      <w:r>
        <w:rPr>
          <w:rFonts w:hint="eastAsia" w:ascii="仿宋" w:hAnsi="仿宋" w:eastAsia="仿宋" w:cs="仿宋"/>
          <w:sz w:val="32"/>
          <w:szCs w:val="32"/>
          <w:lang w:val="en-US" w:eastAsia="zh-CN"/>
        </w:rPr>
        <w:t>　　第五百四十四条</w:t>
      </w:r>
      <w:bookmarkEnd w:id="543"/>
      <w:r>
        <w:rPr>
          <w:rFonts w:hint="eastAsia" w:ascii="仿宋" w:hAnsi="仿宋" w:eastAsia="仿宋" w:cs="仿宋"/>
          <w:sz w:val="32"/>
          <w:szCs w:val="32"/>
          <w:lang w:val="en-US" w:eastAsia="zh-CN"/>
        </w:rPr>
        <w:t>　人民法院讯问被告人，宣告判决，审理减刑、假释案件，根据案件情况，可以采取视频方式进行。</w:t>
      </w:r>
      <w:r>
        <w:rPr>
          <w:rFonts w:hint="eastAsia" w:ascii="仿宋" w:hAnsi="仿宋" w:eastAsia="仿宋" w:cs="仿宋"/>
          <w:sz w:val="32"/>
          <w:szCs w:val="32"/>
          <w:lang w:val="en-US" w:eastAsia="zh-CN"/>
        </w:rPr>
        <w:br w:type="textWrapping"/>
      </w:r>
      <w:bookmarkStart w:id="544" w:name="545"/>
      <w:r>
        <w:rPr>
          <w:rFonts w:hint="eastAsia" w:ascii="仿宋" w:hAnsi="仿宋" w:eastAsia="仿宋" w:cs="仿宋"/>
          <w:sz w:val="32"/>
          <w:szCs w:val="32"/>
          <w:lang w:val="en-US" w:eastAsia="zh-CN"/>
        </w:rPr>
        <w:t>　　第五百四十五条</w:t>
      </w:r>
      <w:bookmarkEnd w:id="544"/>
      <w:r>
        <w:rPr>
          <w:rFonts w:hint="eastAsia" w:ascii="仿宋" w:hAnsi="仿宋" w:eastAsia="仿宋" w:cs="仿宋"/>
          <w:sz w:val="32"/>
          <w:szCs w:val="32"/>
          <w:lang w:val="en-US" w:eastAsia="zh-CN"/>
        </w:rPr>
        <w:t>　向人民法院提出自诉、上诉、申诉、申请等的，应当以书面形式提出。书写有困难的，除另有规定的以外，可以口头提出，由人民法院工作人员制作笔录或者记录在案，并向口述人宣读或者交其阅读。</w:t>
      </w:r>
      <w:r>
        <w:rPr>
          <w:rFonts w:hint="eastAsia" w:ascii="仿宋" w:hAnsi="仿宋" w:eastAsia="仿宋" w:cs="仿宋"/>
          <w:sz w:val="32"/>
          <w:szCs w:val="32"/>
          <w:lang w:val="en-US" w:eastAsia="zh-CN"/>
        </w:rPr>
        <w:br w:type="textWrapping"/>
      </w:r>
      <w:bookmarkStart w:id="545" w:name="546"/>
      <w:r>
        <w:rPr>
          <w:rFonts w:hint="eastAsia" w:ascii="仿宋" w:hAnsi="仿宋" w:eastAsia="仿宋" w:cs="仿宋"/>
          <w:sz w:val="32"/>
          <w:szCs w:val="32"/>
          <w:lang w:val="en-US" w:eastAsia="zh-CN"/>
        </w:rPr>
        <w:t>　　第五百四十六条</w:t>
      </w:r>
      <w:bookmarkEnd w:id="545"/>
      <w:r>
        <w:rPr>
          <w:rFonts w:hint="eastAsia" w:ascii="仿宋" w:hAnsi="仿宋" w:eastAsia="仿宋" w:cs="仿宋"/>
          <w:sz w:val="32"/>
          <w:szCs w:val="32"/>
          <w:lang w:val="en-US" w:eastAsia="zh-CN"/>
        </w:rPr>
        <w:t>　诉讼期间制作、形成的工作记录、告知笔录等材料，应当由制作人员和其他有关人员签名、盖章。宣告或者送达判决书、裁定书、决定书、通知书等诉讼文书的，应当由接受宣告或者送达的人在诉讼文书、送达回证上签名、盖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诉讼参与人未签名、盖章的，应当捺指印；刑事被告人除签名、盖章外，还应当捺指印。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当事人拒绝签名、盖章、捺指印的，办案人员应当在诉讼文书或者笔录材料中注明情况，有相关见证人见证，或者有录音录像证明的，不影响相关诉讼文书或者笔录材料的效力。</w:t>
      </w:r>
      <w:r>
        <w:rPr>
          <w:rFonts w:hint="eastAsia" w:ascii="仿宋" w:hAnsi="仿宋" w:eastAsia="仿宋" w:cs="仿宋"/>
          <w:sz w:val="32"/>
          <w:szCs w:val="32"/>
          <w:lang w:val="en-US" w:eastAsia="zh-CN"/>
        </w:rPr>
        <w:br w:type="textWrapping"/>
      </w:r>
      <w:bookmarkStart w:id="546" w:name="547"/>
      <w:r>
        <w:rPr>
          <w:rFonts w:hint="eastAsia" w:ascii="仿宋" w:hAnsi="仿宋" w:eastAsia="仿宋" w:cs="仿宋"/>
          <w:sz w:val="32"/>
          <w:szCs w:val="32"/>
          <w:lang w:val="en-US" w:eastAsia="zh-CN"/>
        </w:rPr>
        <w:t>　　第五百四十七条</w:t>
      </w:r>
      <w:bookmarkEnd w:id="546"/>
      <w:r>
        <w:rPr>
          <w:rFonts w:hint="eastAsia" w:ascii="仿宋" w:hAnsi="仿宋" w:eastAsia="仿宋" w:cs="仿宋"/>
          <w:sz w:val="32"/>
          <w:szCs w:val="32"/>
          <w:lang w:val="en-US" w:eastAsia="zh-CN"/>
        </w:rPr>
        <w:t>　本解释的有关规定适用于军事法院、铁路运输法院等专门人民法院。</w:t>
      </w:r>
      <w:r>
        <w:rPr>
          <w:rFonts w:hint="eastAsia" w:ascii="仿宋" w:hAnsi="仿宋" w:eastAsia="仿宋" w:cs="仿宋"/>
          <w:sz w:val="32"/>
          <w:szCs w:val="32"/>
          <w:lang w:val="en-US" w:eastAsia="zh-CN"/>
        </w:rPr>
        <w:br w:type="textWrapping"/>
      </w:r>
      <w:bookmarkStart w:id="547" w:name="548"/>
      <w:r>
        <w:rPr>
          <w:rFonts w:hint="eastAsia" w:ascii="仿宋" w:hAnsi="仿宋" w:eastAsia="仿宋" w:cs="仿宋"/>
          <w:sz w:val="32"/>
          <w:szCs w:val="32"/>
          <w:lang w:val="en-US" w:eastAsia="zh-CN"/>
        </w:rPr>
        <w:t>　　第五百四十八条</w:t>
      </w:r>
      <w:bookmarkEnd w:id="547"/>
      <w:r>
        <w:rPr>
          <w:rFonts w:hint="eastAsia" w:ascii="仿宋" w:hAnsi="仿宋" w:eastAsia="仿宋" w:cs="仿宋"/>
          <w:sz w:val="32"/>
          <w:szCs w:val="32"/>
          <w:lang w:val="en-US" w:eastAsia="zh-CN"/>
        </w:rPr>
        <w:t>　本解释自2013年1月1日起施行，最高人民法院1998年9月2日公布的《关于</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"http://www.xinxiang.jcy.gov.cn/jwgk/flfg/201705/javascript:SLC(20236,0)"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color w:val="006CFF"/>
          <w:sz w:val="32"/>
          <w:szCs w:val="32"/>
          <w:lang w:val="en-US"/>
        </w:rPr>
        <w:t>执行〈中华人民共和国刑事诉讼法〉若干问题的解释</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》同时废止；最高人民法院以前发布的司法解释和规范性文件，与本解释不一致的，以本解释为准。</w:t>
      </w:r>
      <w:bookmarkStart w:id="548" w:name="_GoBack"/>
      <w:bookmarkEnd w:id="548"/>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0665B"/>
    <w:rsid w:val="2AE90604"/>
    <w:rsid w:val="628044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color w:val="auto"/>
      <w:kern w:val="0"/>
      <w:sz w:val="24"/>
      <w:u w:val="none"/>
      <w:lang w:val="en-US" w:eastAsia="zh-CN" w:bidi="ar"/>
    </w:rPr>
  </w:style>
  <w:style w:type="character" w:styleId="4">
    <w:name w:val="FollowedHyperlink"/>
    <w:basedOn w:val="3"/>
    <w:uiPriority w:val="0"/>
    <w:rPr>
      <w:color w:val="800080"/>
      <w:u w:val="none"/>
    </w:rPr>
  </w:style>
  <w:style w:type="character" w:styleId="5">
    <w:name w:val="Hyperlink"/>
    <w:basedOn w:val="3"/>
    <w:qFormat/>
    <w:uiPriority w:val="0"/>
    <w:rPr>
      <w:color w:val="4D4D4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2017-06-25T05:46:03Z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